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659FC" w14:textId="01974E40" w:rsidR="00FE538A" w:rsidRDefault="00FE538A"/>
    <w:p w14:paraId="6286E8FB" w14:textId="4E9733DB" w:rsidR="00FE538A" w:rsidRDefault="00FE538A"/>
    <w:p w14:paraId="6CA4D1D4" w14:textId="3FE867CC" w:rsidR="00FE538A" w:rsidRDefault="00FE538A"/>
    <w:p w14:paraId="0A129A65" w14:textId="30A905BB" w:rsidR="00FE538A" w:rsidRDefault="00FE538A"/>
    <w:p w14:paraId="06B9C938" w14:textId="24A1920B" w:rsidR="00FE538A" w:rsidRDefault="00B97405">
      <w:r>
        <w:rPr>
          <w:noProof/>
        </w:rPr>
        <mc:AlternateContent>
          <mc:Choice Requires="wps">
            <w:drawing>
              <wp:anchor distT="0" distB="0" distL="114300" distR="114300" simplePos="0" relativeHeight="251659264" behindDoc="0" locked="0" layoutInCell="1" allowOverlap="1" wp14:anchorId="2A0F67A9" wp14:editId="7236E8A3">
                <wp:simplePos x="0" y="0"/>
                <wp:positionH relativeFrom="column">
                  <wp:posOffset>2393950</wp:posOffset>
                </wp:positionH>
                <wp:positionV relativeFrom="page">
                  <wp:posOffset>2228850</wp:posOffset>
                </wp:positionV>
                <wp:extent cx="3714115" cy="2533650"/>
                <wp:effectExtent l="0" t="0" r="0" b="0"/>
                <wp:wrapSquare wrapText="bothSides"/>
                <wp:docPr id="9" name="Text Box 2"/>
                <wp:cNvGraphicFramePr/>
                <a:graphic xmlns:a="http://schemas.openxmlformats.org/drawingml/2006/main">
                  <a:graphicData uri="http://schemas.microsoft.com/office/word/2010/wordprocessingShape">
                    <wps:wsp>
                      <wps:cNvSpPr txBox="1"/>
                      <wps:spPr>
                        <a:xfrm>
                          <a:off x="0" y="0"/>
                          <a:ext cx="3714115" cy="2533650"/>
                        </a:xfrm>
                        <a:prstGeom prst="rect">
                          <a:avLst/>
                        </a:prstGeom>
                        <a:noFill/>
                        <a:ln>
                          <a:noFill/>
                          <a:prstDash/>
                        </a:ln>
                      </wps:spPr>
                      <wps:txbx>
                        <w:txbxContent>
                          <w:p w14:paraId="6603C332" w14:textId="77777777" w:rsidR="00A34CA1" w:rsidRPr="00B01E5E" w:rsidRDefault="00A34CA1" w:rsidP="00A34CA1">
                            <w:pPr>
                              <w:rPr>
                                <w:rFonts w:ascii="AUdimat" w:hAnsi="AUdimat"/>
                                <w:color w:val="FFFFFF" w:themeColor="background1"/>
                                <w:sz w:val="72"/>
                                <w:szCs w:val="72"/>
                              </w:rPr>
                            </w:pPr>
                            <w:r w:rsidRPr="00B01E5E">
                              <w:rPr>
                                <w:rFonts w:ascii="AUdimat" w:hAnsi="AUdimat"/>
                                <w:color w:val="FFFFFF" w:themeColor="background1"/>
                                <w:sz w:val="72"/>
                                <w:szCs w:val="72"/>
                              </w:rPr>
                              <w:t>Career</w:t>
                            </w:r>
                            <w:r>
                              <w:rPr>
                                <w:rFonts w:ascii="AUdimat" w:hAnsi="AUdimat"/>
                                <w:color w:val="FFFFFF" w:themeColor="background1"/>
                                <w:sz w:val="72"/>
                                <w:szCs w:val="72"/>
                              </w:rPr>
                              <w:t xml:space="preserve">s </w:t>
                            </w:r>
                            <w:r w:rsidRPr="00B01E5E">
                              <w:rPr>
                                <w:rFonts w:ascii="AUdimat" w:hAnsi="AUdimat"/>
                                <w:color w:val="FFFFFF" w:themeColor="background1"/>
                                <w:sz w:val="72"/>
                                <w:szCs w:val="72"/>
                              </w:rPr>
                              <w:t>Education</w:t>
                            </w:r>
                            <w:r>
                              <w:rPr>
                                <w:rFonts w:ascii="AUdimat" w:hAnsi="AUdimat"/>
                                <w:color w:val="FFFFFF" w:themeColor="background1"/>
                                <w:sz w:val="72"/>
                                <w:szCs w:val="72"/>
                              </w:rPr>
                              <w:t>, Information, Advice &amp; Guidance (CEIAG) Policy (Secondary)</w:t>
                            </w:r>
                          </w:p>
                          <w:p w14:paraId="3C1948F2" w14:textId="670FA08B" w:rsidR="00FE538A" w:rsidRDefault="00FE538A">
                            <w:pPr>
                              <w:rPr>
                                <w:rFonts w:ascii="AUdimat" w:hAnsi="AUdimat"/>
                                <w:color w:val="FFFFFF"/>
                                <w:sz w:val="100"/>
                                <w:szCs w:val="100"/>
                              </w:rPr>
                            </w:pP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2A0F67A9" id="_x0000_t202" coordsize="21600,21600" o:spt="202" path="m,l,21600r21600,l21600,xe">
                <v:stroke joinstyle="miter"/>
                <v:path gradientshapeok="t" o:connecttype="rect"/>
              </v:shapetype>
              <v:shape id="Text Box 2" o:spid="_x0000_s1026" type="#_x0000_t202" style="position:absolute;margin-left:188.5pt;margin-top:175.5pt;width:292.45pt;height:199.5pt;z-index:251659264;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" filled="f" stroked="f">
                <v:textbox>
                  <w:txbxContent>
                    <w:p w14:paraId="6603C332" w14:textId="77777777" w:rsidR="00A34CA1" w:rsidRPr="00B01E5E" w:rsidRDefault="00A34CA1" w:rsidP="00A34CA1">
                      <w:pPr>
                        <w:rPr>
                          <w:rFonts w:ascii="AUdimat" w:hAnsi="AUdimat"/>
                          <w:color w:val="FFFFFF" w:themeColor="background1"/>
                          <w:sz w:val="72"/>
                          <w:szCs w:val="72"/>
                        </w:rPr>
                      </w:pPr>
                      <w:r w:rsidRPr="00B01E5E">
                        <w:rPr>
                          <w:rFonts w:ascii="AUdimat" w:hAnsi="AUdimat"/>
                          <w:color w:val="FFFFFF" w:themeColor="background1"/>
                          <w:sz w:val="72"/>
                          <w:szCs w:val="72"/>
                        </w:rPr>
                        <w:t>Career</w:t>
                      </w:r>
                      <w:r>
                        <w:rPr>
                          <w:rFonts w:ascii="AUdimat" w:hAnsi="AUdimat"/>
                          <w:color w:val="FFFFFF" w:themeColor="background1"/>
                          <w:sz w:val="72"/>
                          <w:szCs w:val="72"/>
                        </w:rPr>
                        <w:t xml:space="preserve">s </w:t>
                      </w:r>
                      <w:r w:rsidRPr="00B01E5E">
                        <w:rPr>
                          <w:rFonts w:ascii="AUdimat" w:hAnsi="AUdimat"/>
                          <w:color w:val="FFFFFF" w:themeColor="background1"/>
                          <w:sz w:val="72"/>
                          <w:szCs w:val="72"/>
                        </w:rPr>
                        <w:t>Education</w:t>
                      </w:r>
                      <w:r>
                        <w:rPr>
                          <w:rFonts w:ascii="AUdimat" w:hAnsi="AUdimat"/>
                          <w:color w:val="FFFFFF" w:themeColor="background1"/>
                          <w:sz w:val="72"/>
                          <w:szCs w:val="72"/>
                        </w:rPr>
                        <w:t>, Information, Advice &amp; Guidance (CEIAG) Policy (Secondary)</w:t>
                      </w:r>
                    </w:p>
                    <w:p w14:paraId="3C1948F2" w14:textId="670FA08B" w:rsidR="00FE538A" w:rsidRDefault="00FE538A">
                      <w:pPr>
                        <w:rPr>
                          <w:rFonts w:ascii="AUdimat" w:hAnsi="AUdimat"/>
                          <w:color w:val="FFFFFF"/>
                          <w:sz w:val="100"/>
                          <w:szCs w:val="100"/>
                        </w:rPr>
                      </w:pPr>
                    </w:p>
                  </w:txbxContent>
                </v:textbox>
                <w10:wrap type="square" anchory="page"/>
              </v:shape>
            </w:pict>
          </mc:Fallback>
        </mc:AlternateContent>
      </w:r>
    </w:p>
    <w:p w14:paraId="2069297C" w14:textId="7A576D42" w:rsidR="00FE538A" w:rsidRDefault="00FE538A"/>
    <w:p w14:paraId="7D69401A" w14:textId="77777777" w:rsidR="00FE538A" w:rsidRDefault="00FE538A"/>
    <w:p w14:paraId="49CD1F47" w14:textId="77777777" w:rsidR="00FE538A" w:rsidRDefault="00FE538A"/>
    <w:p w14:paraId="5D35CE1E" w14:textId="77777777" w:rsidR="00FE538A" w:rsidRDefault="00FE538A"/>
    <w:p w14:paraId="7431413E" w14:textId="77777777" w:rsidR="00FE538A" w:rsidRDefault="00FE538A"/>
    <w:p w14:paraId="20A0DA64" w14:textId="77777777" w:rsidR="00FE538A" w:rsidRDefault="00FE538A"/>
    <w:p w14:paraId="55E6F356" w14:textId="77777777" w:rsidR="00FE538A" w:rsidRDefault="00FE538A"/>
    <w:p w14:paraId="18120F40" w14:textId="77777777" w:rsidR="00FE538A" w:rsidRDefault="00FE538A"/>
    <w:p w14:paraId="07DFB809" w14:textId="77777777" w:rsidR="00FE538A" w:rsidRDefault="00FE538A"/>
    <w:p w14:paraId="2CA3E413" w14:textId="77777777" w:rsidR="00FE538A" w:rsidRDefault="00FE538A"/>
    <w:p w14:paraId="26716639" w14:textId="77777777" w:rsidR="00FE538A" w:rsidRDefault="00FE538A"/>
    <w:p w14:paraId="676B70D2" w14:textId="77777777" w:rsidR="00FE538A" w:rsidRDefault="00FE538A"/>
    <w:p w14:paraId="1FD41982" w14:textId="77777777" w:rsidR="00FE538A" w:rsidRDefault="00EB6FCF">
      <w:r>
        <w:rPr>
          <w:noProof/>
        </w:rPr>
        <mc:AlternateContent>
          <mc:Choice Requires="wps">
            <w:drawing>
              <wp:anchor distT="0" distB="0" distL="114300" distR="114300" simplePos="0" relativeHeight="251661312" behindDoc="0" locked="0" layoutInCell="1" allowOverlap="1" wp14:anchorId="5D9D4BCF" wp14:editId="767224B4">
                <wp:simplePos x="0" y="0"/>
                <wp:positionH relativeFrom="column">
                  <wp:posOffset>2638425</wp:posOffset>
                </wp:positionH>
                <wp:positionV relativeFrom="page">
                  <wp:posOffset>5886450</wp:posOffset>
                </wp:positionV>
                <wp:extent cx="2971800" cy="4215765"/>
                <wp:effectExtent l="0" t="0" r="0" b="0"/>
                <wp:wrapSquare wrapText="bothSides"/>
                <wp:docPr id="12" name="Text Box 2"/>
                <wp:cNvGraphicFramePr/>
                <a:graphic xmlns:a="http://schemas.openxmlformats.org/drawingml/2006/main">
                  <a:graphicData uri="http://schemas.microsoft.com/office/word/2010/wordprocessingShape">
                    <wps:wsp>
                      <wps:cNvSpPr txBox="1"/>
                      <wps:spPr>
                        <a:xfrm>
                          <a:off x="0" y="0"/>
                          <a:ext cx="2971800" cy="4215765"/>
                        </a:xfrm>
                        <a:prstGeom prst="rect">
                          <a:avLst/>
                        </a:prstGeom>
                        <a:noFill/>
                        <a:ln>
                          <a:noFill/>
                          <a:prstDash/>
                        </a:ln>
                      </wps:spPr>
                      <wps:txbx>
                        <w:txbxContent>
                          <w:p w14:paraId="59286516" w14:textId="77777777" w:rsidR="00EB6FCF" w:rsidRDefault="00EB6FCF" w:rsidP="00EB6FCF">
                            <w:pPr>
                              <w:spacing w:after="100" w:line="240" w:lineRule="auto"/>
                              <w:rPr>
                                <w:b/>
                                <w:color w:val="7F7F7F"/>
                                <w:sz w:val="24"/>
                                <w:szCs w:val="24"/>
                              </w:rPr>
                            </w:pPr>
                            <w:r>
                              <w:rPr>
                                <w:b/>
                                <w:color w:val="7F7F7F"/>
                                <w:sz w:val="24"/>
                                <w:szCs w:val="24"/>
                              </w:rPr>
                              <w:t>Review Date</w:t>
                            </w:r>
                          </w:p>
                          <w:p w14:paraId="7DBAD435" w14:textId="65B4E5BA" w:rsidR="00EB6FCF" w:rsidRDefault="00A34CA1" w:rsidP="00EB6FCF">
                            <w:pPr>
                              <w:spacing w:after="100" w:line="240" w:lineRule="auto"/>
                              <w:rPr>
                                <w:sz w:val="24"/>
                                <w:szCs w:val="24"/>
                              </w:rPr>
                            </w:pPr>
                            <w:r>
                              <w:rPr>
                                <w:sz w:val="24"/>
                                <w:szCs w:val="24"/>
                              </w:rPr>
                              <w:t>January 2024</w:t>
                            </w:r>
                          </w:p>
                          <w:p w14:paraId="036BDF95" w14:textId="77777777" w:rsidR="00FE538A" w:rsidRDefault="00FE538A">
                            <w:pPr>
                              <w:spacing w:after="100" w:line="240" w:lineRule="auto"/>
                              <w:rPr>
                                <w:sz w:val="24"/>
                                <w:szCs w:val="24"/>
                              </w:rPr>
                            </w:pPr>
                          </w:p>
                          <w:p w14:paraId="5C6D0103" w14:textId="77777777" w:rsidR="00EB6FCF" w:rsidRDefault="00EB6FCF" w:rsidP="00EB6FCF">
                            <w:pPr>
                              <w:spacing w:after="100" w:line="240" w:lineRule="auto"/>
                              <w:rPr>
                                <w:b/>
                                <w:color w:val="7F7F7F"/>
                                <w:sz w:val="24"/>
                                <w:szCs w:val="24"/>
                              </w:rPr>
                            </w:pPr>
                            <w:r>
                              <w:rPr>
                                <w:b/>
                                <w:color w:val="7F7F7F"/>
                                <w:sz w:val="24"/>
                                <w:szCs w:val="24"/>
                              </w:rPr>
                              <w:t>Ratified</w:t>
                            </w:r>
                          </w:p>
                          <w:p w14:paraId="5CCCBE88" w14:textId="20A9B2EC" w:rsidR="00EB6FCF" w:rsidRDefault="005576F7" w:rsidP="00EB6FCF">
                            <w:pPr>
                              <w:spacing w:after="100" w:line="240" w:lineRule="auto"/>
                              <w:rPr>
                                <w:sz w:val="24"/>
                                <w:szCs w:val="24"/>
                              </w:rPr>
                            </w:pPr>
                            <w:r>
                              <w:rPr>
                                <w:sz w:val="24"/>
                                <w:szCs w:val="24"/>
                              </w:rPr>
                              <w:t>January 2024</w:t>
                            </w:r>
                          </w:p>
                          <w:p w14:paraId="35B65D92" w14:textId="77777777" w:rsidR="00EB6FCF" w:rsidRDefault="00EB6FCF">
                            <w:pPr>
                              <w:spacing w:after="100" w:line="240" w:lineRule="auto"/>
                              <w:rPr>
                                <w:sz w:val="24"/>
                                <w:szCs w:val="24"/>
                              </w:rPr>
                            </w:pPr>
                          </w:p>
                          <w:p w14:paraId="30306EAD" w14:textId="77777777" w:rsidR="00EB6FCF" w:rsidRDefault="00EB6FCF" w:rsidP="00EB6FCF">
                            <w:pPr>
                              <w:spacing w:after="100" w:line="240" w:lineRule="auto"/>
                              <w:rPr>
                                <w:b/>
                                <w:color w:val="7F7F7F"/>
                                <w:sz w:val="24"/>
                                <w:szCs w:val="24"/>
                              </w:rPr>
                            </w:pPr>
                            <w:r>
                              <w:rPr>
                                <w:b/>
                                <w:color w:val="7F7F7F"/>
                                <w:sz w:val="24"/>
                                <w:szCs w:val="24"/>
                              </w:rPr>
                              <w:t>Next Review Date</w:t>
                            </w:r>
                          </w:p>
                          <w:p w14:paraId="4D12A502" w14:textId="01403F3A" w:rsidR="00EB6FCF" w:rsidRDefault="006B17B5" w:rsidP="00EB6FCF">
                            <w:pPr>
                              <w:spacing w:after="100" w:line="240" w:lineRule="auto"/>
                              <w:rPr>
                                <w:sz w:val="24"/>
                                <w:szCs w:val="24"/>
                              </w:rPr>
                            </w:pPr>
                            <w:r>
                              <w:rPr>
                                <w:sz w:val="24"/>
                                <w:szCs w:val="24"/>
                              </w:rPr>
                              <w:t>January 2026</w:t>
                            </w:r>
                          </w:p>
                          <w:p w14:paraId="5F51267A" w14:textId="77777777" w:rsidR="00EB6FCF" w:rsidRDefault="00EB6FCF">
                            <w:pPr>
                              <w:spacing w:after="100" w:line="240" w:lineRule="auto"/>
                              <w:rPr>
                                <w:sz w:val="24"/>
                                <w:szCs w:val="24"/>
                              </w:rPr>
                            </w:pPr>
                          </w:p>
                          <w:p w14:paraId="473DED9D" w14:textId="5AEFB1FC" w:rsidR="00FE538A" w:rsidRDefault="007B2212">
                            <w:pPr>
                              <w:spacing w:after="100" w:line="240" w:lineRule="auto"/>
                              <w:rPr>
                                <w:b/>
                                <w:color w:val="7F7F7F"/>
                                <w:sz w:val="24"/>
                                <w:szCs w:val="24"/>
                              </w:rPr>
                            </w:pPr>
                            <w:r>
                              <w:rPr>
                                <w:b/>
                                <w:color w:val="7F7F7F"/>
                                <w:sz w:val="24"/>
                                <w:szCs w:val="24"/>
                              </w:rPr>
                              <w:t xml:space="preserve">Responsible </w:t>
                            </w:r>
                            <w:r w:rsidR="006333B6">
                              <w:rPr>
                                <w:b/>
                                <w:color w:val="7F7F7F"/>
                                <w:sz w:val="24"/>
                                <w:szCs w:val="24"/>
                              </w:rPr>
                              <w:t>Directorate</w:t>
                            </w:r>
                          </w:p>
                          <w:p w14:paraId="2DD16AF7" w14:textId="68B8DADF" w:rsidR="00FE538A" w:rsidRDefault="00562D03">
                            <w:pPr>
                              <w:spacing w:after="100" w:line="240" w:lineRule="auto"/>
                              <w:rPr>
                                <w:sz w:val="24"/>
                                <w:szCs w:val="24"/>
                              </w:rPr>
                            </w:pPr>
                            <w:r>
                              <w:rPr>
                                <w:sz w:val="24"/>
                                <w:szCs w:val="24"/>
                              </w:rPr>
                              <w:t>Education</w:t>
                            </w:r>
                          </w:p>
                          <w:p w14:paraId="560151C8" w14:textId="77777777" w:rsidR="00FE538A" w:rsidRDefault="00FE538A">
                            <w:pPr>
                              <w:spacing w:after="100" w:line="240" w:lineRule="auto"/>
                              <w:rPr>
                                <w:sz w:val="24"/>
                                <w:szCs w:val="24"/>
                              </w:rPr>
                            </w:pPr>
                          </w:p>
                          <w:p w14:paraId="0BAB4D83" w14:textId="77777777" w:rsidR="00FE538A" w:rsidRDefault="00FE538A">
                            <w:pPr>
                              <w:spacing w:after="100" w:line="240" w:lineRule="auto"/>
                              <w:rPr>
                                <w:sz w:val="24"/>
                                <w:szCs w:val="24"/>
                              </w:rPr>
                            </w:pPr>
                          </w:p>
                          <w:p w14:paraId="45C944A0" w14:textId="77777777" w:rsidR="00FE538A" w:rsidRDefault="00FE538A">
                            <w:pPr>
                              <w:spacing w:after="100" w:line="240" w:lineRule="auto"/>
                              <w:rPr>
                                <w:sz w:val="24"/>
                                <w:szCs w:val="24"/>
                              </w:rPr>
                            </w:pPr>
                          </w:p>
                          <w:p w14:paraId="555A8424" w14:textId="77777777" w:rsidR="00FE538A" w:rsidRDefault="00FE538A">
                            <w:pPr>
                              <w:spacing w:after="100" w:line="240" w:lineRule="auto"/>
                              <w:rPr>
                                <w:sz w:val="24"/>
                                <w:szCs w:val="24"/>
                              </w:rPr>
                            </w:pP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 w14:anchorId="5D9D4BCF" id="_x0000_s1027" type="#_x0000_t202" style="position:absolute;margin-left:207.75pt;margin-top:463.5pt;width:234pt;height:331.95pt;z-index:25166131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" filled="f" stroked="f">
                <v:textbox>
                  <w:txbxContent>
                    <w:p w14:paraId="59286516" w14:textId="77777777" w:rsidR="00EB6FCF" w:rsidRDefault="00EB6FCF" w:rsidP="00EB6FCF">
                      <w:pPr>
                        <w:spacing w:after="100" w:line="240" w:lineRule="auto"/>
                        <w:rPr>
                          <w:b/>
                          <w:color w:val="7F7F7F"/>
                          <w:sz w:val="24"/>
                          <w:szCs w:val="24"/>
                        </w:rPr>
                      </w:pPr>
                      <w:r>
                        <w:rPr>
                          <w:b/>
                          <w:color w:val="7F7F7F"/>
                          <w:sz w:val="24"/>
                          <w:szCs w:val="24"/>
                        </w:rPr>
                        <w:t>Review Date</w:t>
                      </w:r>
                    </w:p>
                    <w:p w14:paraId="7DBAD435" w14:textId="65B4E5BA" w:rsidR="00EB6FCF" w:rsidRDefault="00A34CA1" w:rsidP="00EB6FCF">
                      <w:pPr>
                        <w:spacing w:after="100" w:line="240" w:lineRule="auto"/>
                        <w:rPr>
                          <w:sz w:val="24"/>
                          <w:szCs w:val="24"/>
                        </w:rPr>
                      </w:pPr>
                      <w:r>
                        <w:rPr>
                          <w:sz w:val="24"/>
                          <w:szCs w:val="24"/>
                        </w:rPr>
                        <w:t>January 2024</w:t>
                      </w:r>
                    </w:p>
                    <w:p w14:paraId="036BDF95" w14:textId="77777777" w:rsidR="00FE538A" w:rsidRDefault="00FE538A">
                      <w:pPr>
                        <w:spacing w:after="100" w:line="240" w:lineRule="auto"/>
                        <w:rPr>
                          <w:sz w:val="24"/>
                          <w:szCs w:val="24"/>
                        </w:rPr>
                      </w:pPr>
                    </w:p>
                    <w:p w14:paraId="5C6D0103" w14:textId="77777777" w:rsidR="00EB6FCF" w:rsidRDefault="00EB6FCF" w:rsidP="00EB6FCF">
                      <w:pPr>
                        <w:spacing w:after="100" w:line="240" w:lineRule="auto"/>
                        <w:rPr>
                          <w:b/>
                          <w:color w:val="7F7F7F"/>
                          <w:sz w:val="24"/>
                          <w:szCs w:val="24"/>
                        </w:rPr>
                      </w:pPr>
                      <w:r>
                        <w:rPr>
                          <w:b/>
                          <w:color w:val="7F7F7F"/>
                          <w:sz w:val="24"/>
                          <w:szCs w:val="24"/>
                        </w:rPr>
                        <w:t>Ratified</w:t>
                      </w:r>
                    </w:p>
                    <w:p w14:paraId="5CCCBE88" w14:textId="20A9B2EC" w:rsidR="00EB6FCF" w:rsidRDefault="005576F7" w:rsidP="00EB6FCF">
                      <w:pPr>
                        <w:spacing w:after="100" w:line="240" w:lineRule="auto"/>
                        <w:rPr>
                          <w:sz w:val="24"/>
                          <w:szCs w:val="24"/>
                        </w:rPr>
                      </w:pPr>
                      <w:r>
                        <w:rPr>
                          <w:sz w:val="24"/>
                          <w:szCs w:val="24"/>
                        </w:rPr>
                        <w:t>January 2024</w:t>
                      </w:r>
                    </w:p>
                    <w:p w14:paraId="35B65D92" w14:textId="77777777" w:rsidR="00EB6FCF" w:rsidRDefault="00EB6FCF">
                      <w:pPr>
                        <w:spacing w:after="100" w:line="240" w:lineRule="auto"/>
                        <w:rPr>
                          <w:sz w:val="24"/>
                          <w:szCs w:val="24"/>
                        </w:rPr>
                      </w:pPr>
                    </w:p>
                    <w:p w14:paraId="30306EAD" w14:textId="77777777" w:rsidR="00EB6FCF" w:rsidRDefault="00EB6FCF" w:rsidP="00EB6FCF">
                      <w:pPr>
                        <w:spacing w:after="100" w:line="240" w:lineRule="auto"/>
                        <w:rPr>
                          <w:b/>
                          <w:color w:val="7F7F7F"/>
                          <w:sz w:val="24"/>
                          <w:szCs w:val="24"/>
                        </w:rPr>
                      </w:pPr>
                      <w:r>
                        <w:rPr>
                          <w:b/>
                          <w:color w:val="7F7F7F"/>
                          <w:sz w:val="24"/>
                          <w:szCs w:val="24"/>
                        </w:rPr>
                        <w:t>Next Review Date</w:t>
                      </w:r>
                    </w:p>
                    <w:p w14:paraId="4D12A502" w14:textId="01403F3A" w:rsidR="00EB6FCF" w:rsidRDefault="006B17B5" w:rsidP="00EB6FCF">
                      <w:pPr>
                        <w:spacing w:after="100" w:line="240" w:lineRule="auto"/>
                        <w:rPr>
                          <w:sz w:val="24"/>
                          <w:szCs w:val="24"/>
                        </w:rPr>
                      </w:pPr>
                      <w:r>
                        <w:rPr>
                          <w:sz w:val="24"/>
                          <w:szCs w:val="24"/>
                        </w:rPr>
                        <w:t>January 2026</w:t>
                      </w:r>
                    </w:p>
                    <w:p w14:paraId="5F51267A" w14:textId="77777777" w:rsidR="00EB6FCF" w:rsidRDefault="00EB6FCF">
                      <w:pPr>
                        <w:spacing w:after="100" w:line="240" w:lineRule="auto"/>
                        <w:rPr>
                          <w:sz w:val="24"/>
                          <w:szCs w:val="24"/>
                        </w:rPr>
                      </w:pPr>
                    </w:p>
                    <w:p w14:paraId="473DED9D" w14:textId="5AEFB1FC" w:rsidR="00FE538A" w:rsidRDefault="007B2212">
                      <w:pPr>
                        <w:spacing w:after="100" w:line="240" w:lineRule="auto"/>
                        <w:rPr>
                          <w:b/>
                          <w:color w:val="7F7F7F"/>
                          <w:sz w:val="24"/>
                          <w:szCs w:val="24"/>
                        </w:rPr>
                      </w:pPr>
                      <w:r>
                        <w:rPr>
                          <w:b/>
                          <w:color w:val="7F7F7F"/>
                          <w:sz w:val="24"/>
                          <w:szCs w:val="24"/>
                        </w:rPr>
                        <w:t xml:space="preserve">Responsible </w:t>
                      </w:r>
                      <w:r w:rsidR="006333B6">
                        <w:rPr>
                          <w:b/>
                          <w:color w:val="7F7F7F"/>
                          <w:sz w:val="24"/>
                          <w:szCs w:val="24"/>
                        </w:rPr>
                        <w:t>Directorate</w:t>
                      </w:r>
                    </w:p>
                    <w:p w14:paraId="2DD16AF7" w14:textId="68B8DADF" w:rsidR="00FE538A" w:rsidRDefault="00562D03">
                      <w:pPr>
                        <w:spacing w:after="100" w:line="240" w:lineRule="auto"/>
                        <w:rPr>
                          <w:sz w:val="24"/>
                          <w:szCs w:val="24"/>
                        </w:rPr>
                      </w:pPr>
                      <w:r>
                        <w:rPr>
                          <w:sz w:val="24"/>
                          <w:szCs w:val="24"/>
                        </w:rPr>
                        <w:t>Education</w:t>
                      </w:r>
                    </w:p>
                    <w:p w14:paraId="560151C8" w14:textId="77777777" w:rsidR="00FE538A" w:rsidRDefault="00FE538A">
                      <w:pPr>
                        <w:spacing w:after="100" w:line="240" w:lineRule="auto"/>
                        <w:rPr>
                          <w:sz w:val="24"/>
                          <w:szCs w:val="24"/>
                        </w:rPr>
                      </w:pPr>
                    </w:p>
                    <w:p w14:paraId="0BAB4D83" w14:textId="77777777" w:rsidR="00FE538A" w:rsidRDefault="00FE538A">
                      <w:pPr>
                        <w:spacing w:after="100" w:line="240" w:lineRule="auto"/>
                        <w:rPr>
                          <w:sz w:val="24"/>
                          <w:szCs w:val="24"/>
                        </w:rPr>
                      </w:pPr>
                    </w:p>
                    <w:p w14:paraId="45C944A0" w14:textId="77777777" w:rsidR="00FE538A" w:rsidRDefault="00FE538A">
                      <w:pPr>
                        <w:spacing w:after="100" w:line="240" w:lineRule="auto"/>
                        <w:rPr>
                          <w:sz w:val="24"/>
                          <w:szCs w:val="24"/>
                        </w:rPr>
                      </w:pPr>
                    </w:p>
                    <w:p w14:paraId="555A8424" w14:textId="77777777" w:rsidR="00FE538A" w:rsidRDefault="00FE538A">
                      <w:pPr>
                        <w:spacing w:after="100" w:line="240" w:lineRule="auto"/>
                        <w:rPr>
                          <w:sz w:val="24"/>
                          <w:szCs w:val="24"/>
                        </w:rPr>
                      </w:pPr>
                    </w:p>
                  </w:txbxContent>
                </v:textbox>
                <w10:wrap type="square" anchory="page"/>
              </v:shape>
            </w:pict>
          </mc:Fallback>
        </mc:AlternateContent>
      </w:r>
      <w:r>
        <w:rPr>
          <w:noProof/>
        </w:rPr>
        <mc:AlternateContent>
          <mc:Choice Requires="wps">
            <w:drawing>
              <wp:anchor distT="0" distB="0" distL="114300" distR="114300" simplePos="0" relativeHeight="251662336" behindDoc="0" locked="0" layoutInCell="1" allowOverlap="1" wp14:anchorId="13F70BCC" wp14:editId="078C5513">
                <wp:simplePos x="0" y="0"/>
                <wp:positionH relativeFrom="column">
                  <wp:posOffset>2284728</wp:posOffset>
                </wp:positionH>
                <wp:positionV relativeFrom="page">
                  <wp:posOffset>5875020</wp:posOffset>
                </wp:positionV>
                <wp:extent cx="0" cy="3467103"/>
                <wp:effectExtent l="19050" t="0" r="19050" b="19047"/>
                <wp:wrapNone/>
                <wp:docPr id="10" name="Straight Connector 4"/>
                <wp:cNvGraphicFramePr/>
                <a:graphic xmlns:a="http://schemas.openxmlformats.org/drawingml/2006/main">
                  <a:graphicData uri="http://schemas.microsoft.com/office/word/2010/wordprocessingShape">
                    <wps:wsp>
                      <wps:cNvCnPr/>
                      <wps:spPr>
                        <a:xfrm>
                          <a:off x="0" y="0"/>
                          <a:ext cx="0" cy="3467103"/>
                        </a:xfrm>
                        <a:prstGeom prst="straightConnector1">
                          <a:avLst/>
                        </a:prstGeom>
                        <a:noFill/>
                        <a:ln w="28575" cap="flat">
                          <a:solidFill>
                            <a:srgbClr val="BFBFBF"/>
                          </a:solidFill>
                          <a:prstDash val="solid"/>
                          <a:miter/>
                        </a:ln>
                      </wps:spPr>
                      <wps:bodyPr/>
                    </wps:wsp>
                  </a:graphicData>
                </a:graphic>
              </wp:anchor>
            </w:drawing>
          </mc:Choice>
          <mc:Fallback xmlns:pic="http://schemas.openxmlformats.org/drawingml/2006/picture" xmlns:a="http://schemas.openxmlformats.org/drawingml/2006/main">
            <w:pict w14:anchorId="09193A4C">
              <v:shapetype id="_x0000_t32" coordsize="21600,21600" o:oned="t" filled="f" o:spt="32" path="m,l21600,21600e" w14:anchorId="678C2829">
                <v:path fillok="f" arrowok="t" o:connecttype="none"/>
                <o:lock v:ext="edit" shapetype="t"/>
              </v:shapetype>
              <v:shape id="Straight Connector 4" style="position:absolute;margin-left:179.9pt;margin-top:462.6pt;width:0;height:273pt;z-index:251662336;visibility:visible;mso-wrap-style:square;mso-wrap-distance-left:9pt;mso-wrap-distance-top:0;mso-wrap-distance-right:9pt;mso-wrap-distance-bottom:0;mso-position-horizontal:absolute;mso-position-horizontal-relative:text;mso-position-vertical:absolute;mso-position-vertical-relative:page" o:spid="_x0000_s1026" strokecolor="#bfbfbf" strokeweight="2.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">
                <v:stroke joinstyle="miter"/>
                <w10:wrap anchory="page"/>
              </v:shape>
            </w:pict>
          </mc:Fallback>
        </mc:AlternateContent>
      </w:r>
    </w:p>
    <w:p w14:paraId="26E35550" w14:textId="77777777" w:rsidR="00FE538A" w:rsidRDefault="004D5CD4">
      <w:r>
        <w:rPr>
          <w:noProof/>
        </w:rPr>
        <w:drawing>
          <wp:anchor distT="0" distB="0" distL="114300" distR="114300" simplePos="0" relativeHeight="251663360" behindDoc="0" locked="0" layoutInCell="1" allowOverlap="1" wp14:anchorId="2DA863B7" wp14:editId="30062498">
            <wp:simplePos x="0" y="0"/>
            <wp:positionH relativeFrom="column">
              <wp:posOffset>0</wp:posOffset>
            </wp:positionH>
            <wp:positionV relativeFrom="page">
              <wp:posOffset>6163310</wp:posOffset>
            </wp:positionV>
            <wp:extent cx="1685294" cy="981078"/>
            <wp:effectExtent l="0" t="0" r="0" b="9522"/>
            <wp:wrapNone/>
            <wp:docPr id="11"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1685294" cy="981078"/>
                    </a:xfrm>
                    <a:prstGeom prst="rect">
                      <a:avLst/>
                    </a:prstGeom>
                    <a:noFill/>
                    <a:ln>
                      <a:noFill/>
                      <a:prstDash/>
                    </a:ln>
                  </pic:spPr>
                </pic:pic>
              </a:graphicData>
            </a:graphic>
          </wp:anchor>
        </w:drawing>
      </w:r>
    </w:p>
    <w:p w14:paraId="7A4CA3AB" w14:textId="77777777" w:rsidR="00FE538A" w:rsidRDefault="00FE538A"/>
    <w:p w14:paraId="692FCD81" w14:textId="77777777" w:rsidR="00FE538A" w:rsidRDefault="00FE538A"/>
    <w:p w14:paraId="69EBCDC3" w14:textId="77777777" w:rsidR="00FE538A" w:rsidRDefault="00FE538A"/>
    <w:p w14:paraId="1641B45E" w14:textId="77777777" w:rsidR="00FE538A" w:rsidRDefault="00FE538A"/>
    <w:p w14:paraId="71B13DA8" w14:textId="77777777" w:rsidR="00FE538A" w:rsidRDefault="00FE538A"/>
    <w:p w14:paraId="3797491F" w14:textId="77777777" w:rsidR="00FE538A" w:rsidRDefault="00FE538A"/>
    <w:p w14:paraId="41DD041A" w14:textId="77777777" w:rsidR="00FE538A" w:rsidRDefault="00FE538A"/>
    <w:p w14:paraId="56F32B1E" w14:textId="77777777" w:rsidR="00FE538A" w:rsidRDefault="00FE538A"/>
    <w:p w14:paraId="49C9F74A" w14:textId="77777777" w:rsidR="00FE538A" w:rsidRDefault="00FE538A"/>
    <w:p w14:paraId="6420A01B" w14:textId="77777777" w:rsidR="00FE538A" w:rsidRDefault="00FE538A">
      <w:pPr>
        <w:sectPr w:rsidR="00FE538A" w:rsidSect="0023480A">
          <w:headerReference w:type="first" r:id="rId11"/>
          <w:pgSz w:w="11906" w:h="16838"/>
          <w:pgMar w:top="1440" w:right="1440" w:bottom="1440" w:left="1440" w:header="708" w:footer="708" w:gutter="0"/>
          <w:cols w:space="720"/>
          <w:titlePg/>
        </w:sectPr>
      </w:pPr>
    </w:p>
    <w:p w14:paraId="3324A978" w14:textId="77777777" w:rsidR="005D2A43" w:rsidRPr="00962318" w:rsidRDefault="005D2A43" w:rsidP="005D2A43">
      <w:pPr>
        <w:rPr>
          <w:rFonts w:ascii="AUdimat" w:hAnsi="AUdimat" w:cstheme="majorHAnsi"/>
          <w:color w:val="00B0F0"/>
          <w:sz w:val="44"/>
          <w:szCs w:val="44"/>
        </w:rPr>
      </w:pPr>
      <w:r w:rsidRPr="00962318">
        <w:rPr>
          <w:rFonts w:ascii="AUdimat" w:hAnsi="AUdimat" w:cstheme="majorHAnsi"/>
          <w:color w:val="00B0F0"/>
          <w:sz w:val="44"/>
          <w:szCs w:val="44"/>
        </w:rPr>
        <w:lastRenderedPageBreak/>
        <w:t>Our Trust</w:t>
      </w:r>
    </w:p>
    <w:p w14:paraId="20862B26" w14:textId="77777777" w:rsidR="005D2A43" w:rsidRPr="006B0C94" w:rsidRDefault="005D2A43" w:rsidP="005D2A43">
      <w:pPr>
        <w:contextualSpacing/>
        <w:jc w:val="both"/>
        <w:rPr>
          <w:i/>
          <w:iCs/>
          <w:color w:val="808080" w:themeColor="background1" w:themeShade="80"/>
        </w:rPr>
      </w:pPr>
      <w:r w:rsidRPr="006B0C94">
        <w:rPr>
          <w:i/>
          <w:iCs/>
          <w:color w:val="808080" w:themeColor="background1" w:themeShade="80"/>
        </w:rPr>
        <w:t>These four critical questions make it clear who we are and what we do.</w:t>
      </w:r>
    </w:p>
    <w:p w14:paraId="56322061" w14:textId="77777777" w:rsidR="005D2A43" w:rsidRPr="006B0C94" w:rsidRDefault="005D2A43" w:rsidP="005D2A43">
      <w:pPr>
        <w:contextualSpacing/>
        <w:jc w:val="both"/>
        <w:rPr>
          <w:i/>
          <w:iCs/>
          <w:color w:val="808080" w:themeColor="background1" w:themeShade="80"/>
        </w:rPr>
      </w:pPr>
      <w:r w:rsidRPr="006B0C94">
        <w:rPr>
          <w:i/>
          <w:iCs/>
          <w:color w:val="808080" w:themeColor="background1" w:themeShade="80"/>
        </w:rPr>
        <w:t>We ask ourselves these questions to guide our work and our improvement.</w:t>
      </w:r>
    </w:p>
    <w:p w14:paraId="5C10FF54" w14:textId="77777777" w:rsidR="005D2A43" w:rsidRDefault="005D2A43" w:rsidP="005D2A43">
      <w:pPr>
        <w:jc w:val="both"/>
      </w:pPr>
    </w:p>
    <w:p w14:paraId="13202E68" w14:textId="77777777" w:rsidR="005D2A43" w:rsidRDefault="005D2A43" w:rsidP="005D2A43">
      <w:pPr>
        <w:jc w:val="both"/>
      </w:pPr>
    </w:p>
    <w:p w14:paraId="54A10D0B" w14:textId="77777777" w:rsidR="005D2A43" w:rsidRPr="00962318" w:rsidRDefault="005D2A43" w:rsidP="005D2A43">
      <w:pPr>
        <w:jc w:val="both"/>
        <w:rPr>
          <w:rFonts w:asciiTheme="minorHAnsi" w:hAnsiTheme="minorHAnsi" w:cstheme="minorHAnsi"/>
          <w:b/>
          <w:bCs/>
          <w:color w:val="00B0F0"/>
          <w:sz w:val="24"/>
          <w:szCs w:val="24"/>
        </w:rPr>
      </w:pPr>
      <w:r w:rsidRPr="00962318">
        <w:rPr>
          <w:rFonts w:asciiTheme="minorHAnsi" w:hAnsiTheme="minorHAnsi" w:cstheme="minorHAnsi"/>
          <w:b/>
          <w:bCs/>
          <w:color w:val="00B0F0"/>
          <w:sz w:val="24"/>
          <w:szCs w:val="24"/>
        </w:rPr>
        <w:t>Why do we exist?</w:t>
      </w:r>
    </w:p>
    <w:p w14:paraId="417E40DA" w14:textId="77777777" w:rsidR="005D2A43" w:rsidRDefault="005D2A43" w:rsidP="005D2A43">
      <w:pPr>
        <w:jc w:val="both"/>
        <w:rPr>
          <w:lang w:val="en-US"/>
        </w:rPr>
      </w:pPr>
      <w:r w:rsidRPr="0082332F">
        <w:t xml:space="preserve">To </w:t>
      </w:r>
      <w:r w:rsidRPr="0082332F">
        <w:rPr>
          <w:b/>
          <w:bCs/>
        </w:rPr>
        <w:t>transform life chances</w:t>
      </w:r>
      <w:r>
        <w:t xml:space="preserve"> </w:t>
      </w:r>
      <w:r w:rsidRPr="0082332F">
        <w:rPr>
          <w:lang w:val="en-US"/>
        </w:rPr>
        <w:t>by achieving the highest possible standards and preparing all our students to lead successful lives</w:t>
      </w:r>
      <w:r>
        <w:rPr>
          <w:lang w:val="en-US"/>
        </w:rPr>
        <w:t>.</w:t>
      </w:r>
    </w:p>
    <w:p w14:paraId="238ACD94" w14:textId="77777777" w:rsidR="005D2A43" w:rsidRDefault="005D2A43" w:rsidP="005D2A43">
      <w:pPr>
        <w:jc w:val="both"/>
        <w:rPr>
          <w:lang w:val="en-US"/>
        </w:rPr>
      </w:pPr>
    </w:p>
    <w:p w14:paraId="1EFD6D33" w14:textId="77777777" w:rsidR="005D2A43" w:rsidRDefault="005D2A43" w:rsidP="005D2A43">
      <w:pPr>
        <w:jc w:val="both"/>
        <w:rPr>
          <w:lang w:val="en-US"/>
        </w:rPr>
      </w:pPr>
    </w:p>
    <w:p w14:paraId="7B530D79" w14:textId="77777777" w:rsidR="005D2A43" w:rsidRPr="00962318" w:rsidRDefault="005D2A43" w:rsidP="005D2A43">
      <w:pPr>
        <w:jc w:val="both"/>
        <w:rPr>
          <w:rFonts w:asciiTheme="minorHAnsi" w:hAnsiTheme="minorHAnsi" w:cstheme="minorHAnsi"/>
          <w:b/>
          <w:bCs/>
          <w:color w:val="00B0F0"/>
          <w:sz w:val="24"/>
          <w:szCs w:val="24"/>
        </w:rPr>
      </w:pPr>
      <w:r w:rsidRPr="00962318">
        <w:rPr>
          <w:rFonts w:asciiTheme="minorHAnsi" w:hAnsiTheme="minorHAnsi" w:cstheme="minorHAnsi"/>
          <w:b/>
          <w:bCs/>
          <w:color w:val="00B0F0"/>
          <w:sz w:val="24"/>
          <w:szCs w:val="24"/>
        </w:rPr>
        <w:t>How do we behave?</w:t>
      </w:r>
    </w:p>
    <w:p w14:paraId="3C38D3E4" w14:textId="77777777" w:rsidR="005D2A43" w:rsidRPr="006B0C94" w:rsidRDefault="005D2A43" w:rsidP="005D2A43">
      <w:pPr>
        <w:pStyle w:val="ListParagraph"/>
        <w:numPr>
          <w:ilvl w:val="0"/>
          <w:numId w:val="8"/>
        </w:numPr>
        <w:suppressAutoHyphens w:val="0"/>
        <w:autoSpaceDN/>
        <w:spacing w:line="259" w:lineRule="auto"/>
        <w:ind w:left="284" w:hanging="284"/>
        <w:jc w:val="both"/>
      </w:pPr>
      <w:r w:rsidRPr="006B0C94">
        <w:rPr>
          <w:b/>
          <w:bCs/>
        </w:rPr>
        <w:t>Hard work</w:t>
      </w:r>
    </w:p>
    <w:p w14:paraId="6B25B242" w14:textId="77777777" w:rsidR="005D2A43" w:rsidRDefault="005D2A43" w:rsidP="005D2A43">
      <w:pPr>
        <w:pStyle w:val="ListParagraph"/>
        <w:ind w:left="284"/>
        <w:jc w:val="both"/>
        <w:rPr>
          <w:i/>
          <w:iCs/>
        </w:rPr>
      </w:pPr>
      <w:r w:rsidRPr="006B0C94">
        <w:rPr>
          <w:i/>
          <w:iCs/>
        </w:rPr>
        <w:t xml:space="preserve">We are determined to see things through to the end and are resilient when faced with challenges. </w:t>
      </w:r>
    </w:p>
    <w:p w14:paraId="2034856A" w14:textId="77777777" w:rsidR="005D2A43" w:rsidRPr="006B0C94" w:rsidRDefault="005D2A43" w:rsidP="005D2A43">
      <w:pPr>
        <w:pStyle w:val="ListParagraph"/>
        <w:ind w:left="284"/>
        <w:jc w:val="both"/>
        <w:rPr>
          <w:sz w:val="16"/>
          <w:szCs w:val="16"/>
        </w:rPr>
      </w:pPr>
    </w:p>
    <w:p w14:paraId="19EEFBAB" w14:textId="77777777" w:rsidR="005D2A43" w:rsidRPr="0082332F" w:rsidRDefault="005D2A43" w:rsidP="005D2A43">
      <w:pPr>
        <w:pStyle w:val="ListParagraph"/>
        <w:numPr>
          <w:ilvl w:val="0"/>
          <w:numId w:val="8"/>
        </w:numPr>
        <w:suppressAutoHyphens w:val="0"/>
        <w:autoSpaceDN/>
        <w:spacing w:line="259" w:lineRule="auto"/>
        <w:ind w:left="284" w:hanging="284"/>
        <w:jc w:val="both"/>
      </w:pPr>
      <w:r w:rsidRPr="006B0C94">
        <w:rPr>
          <w:b/>
          <w:bCs/>
        </w:rPr>
        <w:t xml:space="preserve">Integrity   </w:t>
      </w:r>
    </w:p>
    <w:p w14:paraId="00397F87" w14:textId="77777777" w:rsidR="005D2A43" w:rsidRDefault="005D2A43" w:rsidP="005D2A43">
      <w:pPr>
        <w:pStyle w:val="ListParagraph"/>
        <w:ind w:left="284"/>
        <w:jc w:val="both"/>
        <w:rPr>
          <w:i/>
          <w:iCs/>
        </w:rPr>
      </w:pPr>
      <w:r w:rsidRPr="006B0C94">
        <w:rPr>
          <w:i/>
          <w:iCs/>
        </w:rPr>
        <w:t>We do the right thing because it is the right thing to do.</w:t>
      </w:r>
    </w:p>
    <w:p w14:paraId="38DE1E8F" w14:textId="77777777" w:rsidR="005D2A43" w:rsidRPr="006B0C94" w:rsidRDefault="005D2A43" w:rsidP="005D2A43">
      <w:pPr>
        <w:pStyle w:val="ListParagraph"/>
        <w:ind w:left="284"/>
        <w:jc w:val="both"/>
        <w:rPr>
          <w:sz w:val="16"/>
          <w:szCs w:val="16"/>
        </w:rPr>
      </w:pPr>
    </w:p>
    <w:p w14:paraId="3C47167D" w14:textId="77777777" w:rsidR="005D2A43" w:rsidRPr="0082332F" w:rsidRDefault="005D2A43" w:rsidP="005D2A43">
      <w:pPr>
        <w:pStyle w:val="ListParagraph"/>
        <w:numPr>
          <w:ilvl w:val="0"/>
          <w:numId w:val="8"/>
        </w:numPr>
        <w:suppressAutoHyphens w:val="0"/>
        <w:autoSpaceDN/>
        <w:spacing w:line="259" w:lineRule="auto"/>
        <w:ind w:left="284" w:hanging="284"/>
        <w:jc w:val="both"/>
      </w:pPr>
      <w:r w:rsidRPr="006B0C94">
        <w:rPr>
          <w:b/>
          <w:bCs/>
        </w:rPr>
        <w:t>Teamwork</w:t>
      </w:r>
    </w:p>
    <w:p w14:paraId="0E3686AA" w14:textId="77777777" w:rsidR="005D2A43" w:rsidRPr="0082332F" w:rsidRDefault="005D2A43" w:rsidP="005D2A43">
      <w:pPr>
        <w:pStyle w:val="ListParagraph"/>
        <w:ind w:left="284"/>
        <w:jc w:val="both"/>
      </w:pPr>
      <w:r w:rsidRPr="006B0C94">
        <w:rPr>
          <w:i/>
          <w:iCs/>
        </w:rPr>
        <w:t>We work together to help everyone succeed.</w:t>
      </w:r>
    </w:p>
    <w:p w14:paraId="5CD8E5A6" w14:textId="77777777" w:rsidR="005D2A43" w:rsidRDefault="005D2A43" w:rsidP="005D2A43">
      <w:pPr>
        <w:jc w:val="both"/>
      </w:pPr>
    </w:p>
    <w:p w14:paraId="07EEEC7F" w14:textId="77777777" w:rsidR="005D2A43" w:rsidRDefault="005D2A43" w:rsidP="005D2A43">
      <w:pPr>
        <w:jc w:val="both"/>
      </w:pPr>
    </w:p>
    <w:p w14:paraId="73F379C8" w14:textId="77777777" w:rsidR="005D2A43" w:rsidRPr="00962318" w:rsidRDefault="005D2A43" w:rsidP="005D2A43">
      <w:pPr>
        <w:jc w:val="both"/>
        <w:rPr>
          <w:rFonts w:asciiTheme="minorHAnsi" w:hAnsiTheme="minorHAnsi" w:cstheme="minorHAnsi"/>
          <w:b/>
          <w:bCs/>
          <w:color w:val="00B0F0"/>
          <w:sz w:val="24"/>
          <w:szCs w:val="24"/>
        </w:rPr>
      </w:pPr>
      <w:r w:rsidRPr="00962318">
        <w:rPr>
          <w:rFonts w:asciiTheme="minorHAnsi" w:hAnsiTheme="minorHAnsi" w:cstheme="minorHAnsi"/>
          <w:b/>
          <w:bCs/>
          <w:color w:val="00B0F0"/>
          <w:sz w:val="24"/>
          <w:szCs w:val="24"/>
        </w:rPr>
        <w:t>What do we do?</w:t>
      </w:r>
    </w:p>
    <w:p w14:paraId="5E93EFF4" w14:textId="77777777" w:rsidR="005D2A43" w:rsidRPr="00921C47" w:rsidRDefault="005D2A43" w:rsidP="005D2A43">
      <w:pPr>
        <w:pStyle w:val="ListParagraph"/>
        <w:numPr>
          <w:ilvl w:val="0"/>
          <w:numId w:val="7"/>
        </w:numPr>
        <w:suppressAutoHyphens w:val="0"/>
        <w:autoSpaceDN/>
        <w:spacing w:line="259" w:lineRule="auto"/>
        <w:ind w:left="284" w:hanging="284"/>
        <w:contextualSpacing w:val="0"/>
        <w:jc w:val="both"/>
      </w:pPr>
      <w:r w:rsidRPr="00921C47">
        <w:rPr>
          <w:lang w:val="en-US"/>
        </w:rPr>
        <w:t>We educate, safeguard and champion all our learners.</w:t>
      </w:r>
    </w:p>
    <w:p w14:paraId="6C695F0C" w14:textId="77777777" w:rsidR="005D2A43" w:rsidRPr="00921C47" w:rsidRDefault="005D2A43" w:rsidP="005D2A43">
      <w:pPr>
        <w:pStyle w:val="ListParagraph"/>
        <w:numPr>
          <w:ilvl w:val="0"/>
          <w:numId w:val="7"/>
        </w:numPr>
        <w:suppressAutoHyphens w:val="0"/>
        <w:autoSpaceDN/>
        <w:spacing w:line="259" w:lineRule="auto"/>
        <w:ind w:left="284" w:hanging="284"/>
        <w:contextualSpacing w:val="0"/>
        <w:jc w:val="both"/>
      </w:pPr>
      <w:r w:rsidRPr="00921C47">
        <w:rPr>
          <w:lang w:val="en-US"/>
        </w:rPr>
        <w:t>We set high standards for ourselves and our learners.</w:t>
      </w:r>
    </w:p>
    <w:p w14:paraId="21702F6B" w14:textId="77777777" w:rsidR="005D2A43" w:rsidRPr="00921C47" w:rsidRDefault="005D2A43" w:rsidP="005D2A43">
      <w:pPr>
        <w:pStyle w:val="ListParagraph"/>
        <w:numPr>
          <w:ilvl w:val="0"/>
          <w:numId w:val="7"/>
        </w:numPr>
        <w:suppressAutoHyphens w:val="0"/>
        <w:autoSpaceDN/>
        <w:spacing w:line="259" w:lineRule="auto"/>
        <w:ind w:left="284" w:hanging="284"/>
        <w:contextualSpacing w:val="0"/>
        <w:jc w:val="both"/>
      </w:pPr>
      <w:r w:rsidRPr="00921C47">
        <w:rPr>
          <w:lang w:val="en-US"/>
        </w:rPr>
        <w:t>We build the powerful knowledge and cultural capital which stimulate social mobility and lifelong learning.</w:t>
      </w:r>
    </w:p>
    <w:p w14:paraId="67D7F09D" w14:textId="77777777" w:rsidR="005D2A43" w:rsidRDefault="005D2A43" w:rsidP="005D2A43">
      <w:pPr>
        <w:jc w:val="both"/>
      </w:pPr>
    </w:p>
    <w:p w14:paraId="6236A195" w14:textId="77777777" w:rsidR="005D2A43" w:rsidRDefault="005D2A43" w:rsidP="005D2A43">
      <w:pPr>
        <w:jc w:val="both"/>
      </w:pPr>
    </w:p>
    <w:p w14:paraId="64E1B635" w14:textId="77777777" w:rsidR="005D2A43" w:rsidRPr="00962318" w:rsidRDefault="005D2A43" w:rsidP="005D2A43">
      <w:pPr>
        <w:jc w:val="both"/>
        <w:rPr>
          <w:rFonts w:asciiTheme="minorHAnsi" w:hAnsiTheme="minorHAnsi" w:cstheme="minorHAnsi"/>
          <w:b/>
          <w:bCs/>
          <w:color w:val="00B0F0"/>
          <w:sz w:val="24"/>
          <w:szCs w:val="24"/>
        </w:rPr>
      </w:pPr>
      <w:r w:rsidRPr="00962318">
        <w:rPr>
          <w:rFonts w:asciiTheme="minorHAnsi" w:hAnsiTheme="minorHAnsi" w:cstheme="minorHAnsi"/>
          <w:b/>
          <w:bCs/>
          <w:color w:val="00B0F0"/>
          <w:sz w:val="24"/>
          <w:szCs w:val="24"/>
          <w:lang w:val="en-US"/>
        </w:rPr>
        <w:t>How will we succeed?</w:t>
      </w:r>
    </w:p>
    <w:p w14:paraId="4217EA5E" w14:textId="77777777" w:rsidR="005D2A43" w:rsidRPr="0082332F" w:rsidRDefault="005D2A43" w:rsidP="005D2A43">
      <w:pPr>
        <w:numPr>
          <w:ilvl w:val="0"/>
          <w:numId w:val="6"/>
        </w:numPr>
        <w:tabs>
          <w:tab w:val="clear" w:pos="720"/>
          <w:tab w:val="num" w:pos="284"/>
        </w:tabs>
        <w:suppressAutoHyphens w:val="0"/>
        <w:autoSpaceDN/>
        <w:spacing w:line="259" w:lineRule="auto"/>
        <w:ind w:hanging="720"/>
        <w:jc w:val="both"/>
      </w:pPr>
      <w:r w:rsidRPr="0082332F">
        <w:rPr>
          <w:lang w:val="en-US"/>
        </w:rPr>
        <w:t xml:space="preserve">Aligned </w:t>
      </w:r>
      <w:proofErr w:type="gramStart"/>
      <w:r w:rsidRPr="0082332F">
        <w:rPr>
          <w:lang w:val="en-US"/>
        </w:rPr>
        <w:t>autonomy</w:t>
      </w:r>
      <w:proofErr w:type="gramEnd"/>
    </w:p>
    <w:p w14:paraId="2A86ED32" w14:textId="77777777" w:rsidR="005D2A43" w:rsidRPr="0082332F" w:rsidRDefault="005D2A43" w:rsidP="005D2A43">
      <w:pPr>
        <w:numPr>
          <w:ilvl w:val="0"/>
          <w:numId w:val="6"/>
        </w:numPr>
        <w:tabs>
          <w:tab w:val="clear" w:pos="720"/>
          <w:tab w:val="num" w:pos="284"/>
        </w:tabs>
        <w:suppressAutoHyphens w:val="0"/>
        <w:autoSpaceDN/>
        <w:spacing w:line="259" w:lineRule="auto"/>
        <w:ind w:hanging="720"/>
        <w:jc w:val="both"/>
      </w:pPr>
      <w:r w:rsidRPr="0082332F">
        <w:t>Keeping it simple</w:t>
      </w:r>
    </w:p>
    <w:p w14:paraId="09A7D914" w14:textId="675B2702" w:rsidR="00FE538A" w:rsidRDefault="005D2A43" w:rsidP="00A334C3">
      <w:pPr>
        <w:numPr>
          <w:ilvl w:val="0"/>
          <w:numId w:val="6"/>
        </w:numPr>
        <w:tabs>
          <w:tab w:val="clear" w:pos="720"/>
          <w:tab w:val="num" w:pos="284"/>
        </w:tabs>
        <w:suppressAutoHyphens w:val="0"/>
        <w:autoSpaceDN/>
        <w:spacing w:line="259" w:lineRule="auto"/>
        <w:ind w:hanging="720"/>
      </w:pPr>
      <w:r w:rsidRPr="0082332F">
        <w:t>Talent development</w:t>
      </w:r>
    </w:p>
    <w:p w14:paraId="073F8ECA" w14:textId="77777777" w:rsidR="00FE538A" w:rsidRDefault="00FE538A"/>
    <w:p w14:paraId="4635BFC0" w14:textId="77777777" w:rsidR="00FE538A" w:rsidRDefault="00FE538A">
      <w:pPr>
        <w:sectPr w:rsidR="00FE538A" w:rsidSect="0023480A">
          <w:headerReference w:type="default" r:id="rId12"/>
          <w:headerReference w:type="first" r:id="rId13"/>
          <w:footerReference w:type="first" r:id="rId14"/>
          <w:pgSz w:w="11906" w:h="16838"/>
          <w:pgMar w:top="1440" w:right="1440" w:bottom="1440" w:left="1440" w:header="708" w:footer="708" w:gutter="0"/>
          <w:cols w:space="720"/>
          <w:titlePg/>
        </w:sectPr>
      </w:pPr>
    </w:p>
    <w:tbl>
      <w:tblPr>
        <w:tblpPr w:leftFromText="180" w:rightFromText="180" w:vertAnchor="page" w:horzAnchor="margin" w:tblpY="2318"/>
        <w:tblW w:w="7023" w:type="dxa"/>
        <w:tblCellMar>
          <w:left w:w="10" w:type="dxa"/>
          <w:right w:w="10" w:type="dxa"/>
        </w:tblCellMar>
        <w:tblLook w:val="0000" w:firstRow="0" w:lastRow="0" w:firstColumn="0" w:lastColumn="0" w:noHBand="0" w:noVBand="0"/>
      </w:tblPr>
      <w:tblGrid>
        <w:gridCol w:w="445"/>
        <w:gridCol w:w="5896"/>
        <w:gridCol w:w="682"/>
      </w:tblGrid>
      <w:tr w:rsidR="00FE538A" w14:paraId="338B36E5" w14:textId="77777777" w:rsidTr="00883E80">
        <w:trPr>
          <w:trHeight w:val="509"/>
        </w:trPr>
        <w:tc>
          <w:tcPr>
            <w:tcW w:w="445" w:type="dxa"/>
            <w:shd w:val="clear" w:color="auto" w:fill="auto"/>
            <w:tcMar>
              <w:top w:w="0" w:type="dxa"/>
              <w:left w:w="108" w:type="dxa"/>
              <w:bottom w:w="0" w:type="dxa"/>
              <w:right w:w="108" w:type="dxa"/>
            </w:tcMar>
            <w:vAlign w:val="center"/>
          </w:tcPr>
          <w:p w14:paraId="1709FEFF" w14:textId="656C6A97" w:rsidR="00FE538A" w:rsidRDefault="00FE538A" w:rsidP="00883E80">
            <w:pPr>
              <w:spacing w:after="0" w:line="240" w:lineRule="auto"/>
              <w:rPr>
                <w:b/>
                <w:bCs/>
              </w:rPr>
            </w:pPr>
          </w:p>
        </w:tc>
        <w:tc>
          <w:tcPr>
            <w:tcW w:w="5896" w:type="dxa"/>
            <w:shd w:val="clear" w:color="auto" w:fill="auto"/>
            <w:tcMar>
              <w:top w:w="0" w:type="dxa"/>
              <w:left w:w="108" w:type="dxa"/>
              <w:bottom w:w="0" w:type="dxa"/>
              <w:right w:w="108" w:type="dxa"/>
            </w:tcMar>
            <w:vAlign w:val="center"/>
          </w:tcPr>
          <w:p w14:paraId="758832BB" w14:textId="1B5F2D60" w:rsidR="00FE538A" w:rsidRDefault="004D565B" w:rsidP="00883E80">
            <w:pPr>
              <w:spacing w:after="0" w:line="240" w:lineRule="auto"/>
              <w:rPr>
                <w:b/>
                <w:bCs/>
              </w:rPr>
            </w:pPr>
            <w:r>
              <w:rPr>
                <w:b/>
                <w:bCs/>
              </w:rPr>
              <w:t>Statement of Intent</w:t>
            </w:r>
          </w:p>
        </w:tc>
        <w:tc>
          <w:tcPr>
            <w:tcW w:w="682" w:type="dxa"/>
            <w:shd w:val="clear" w:color="auto" w:fill="auto"/>
            <w:tcMar>
              <w:top w:w="0" w:type="dxa"/>
              <w:left w:w="108" w:type="dxa"/>
              <w:bottom w:w="0" w:type="dxa"/>
              <w:right w:w="108" w:type="dxa"/>
            </w:tcMar>
            <w:vAlign w:val="center"/>
          </w:tcPr>
          <w:p w14:paraId="050F35AF" w14:textId="77777777" w:rsidR="00FE538A" w:rsidRDefault="007B2212" w:rsidP="00883E80">
            <w:pPr>
              <w:spacing w:after="0" w:line="240" w:lineRule="auto"/>
              <w:rPr>
                <w:b/>
                <w:bCs/>
              </w:rPr>
            </w:pPr>
            <w:r>
              <w:rPr>
                <w:b/>
                <w:bCs/>
              </w:rPr>
              <w:t>4</w:t>
            </w:r>
          </w:p>
        </w:tc>
      </w:tr>
      <w:tr w:rsidR="00FE538A" w14:paraId="42C247BA" w14:textId="77777777" w:rsidTr="00883E80">
        <w:trPr>
          <w:trHeight w:val="509"/>
        </w:trPr>
        <w:tc>
          <w:tcPr>
            <w:tcW w:w="445" w:type="dxa"/>
            <w:shd w:val="clear" w:color="auto" w:fill="F2F2F2"/>
            <w:tcMar>
              <w:top w:w="0" w:type="dxa"/>
              <w:left w:w="108" w:type="dxa"/>
              <w:bottom w:w="0" w:type="dxa"/>
              <w:right w:w="108" w:type="dxa"/>
            </w:tcMar>
            <w:vAlign w:val="center"/>
          </w:tcPr>
          <w:p w14:paraId="7EC5AB21" w14:textId="7F8083AC" w:rsidR="00FE538A" w:rsidRDefault="00B97405" w:rsidP="00883E80">
            <w:pPr>
              <w:spacing w:after="0" w:line="240" w:lineRule="auto"/>
              <w:rPr>
                <w:b/>
                <w:bCs/>
              </w:rPr>
            </w:pPr>
            <w:r>
              <w:rPr>
                <w:b/>
                <w:bCs/>
              </w:rPr>
              <w:t>1</w:t>
            </w:r>
          </w:p>
        </w:tc>
        <w:tc>
          <w:tcPr>
            <w:tcW w:w="5896" w:type="dxa"/>
            <w:shd w:val="clear" w:color="auto" w:fill="F2F2F2"/>
            <w:tcMar>
              <w:top w:w="0" w:type="dxa"/>
              <w:left w:w="108" w:type="dxa"/>
              <w:bottom w:w="0" w:type="dxa"/>
              <w:right w:w="108" w:type="dxa"/>
            </w:tcMar>
            <w:vAlign w:val="center"/>
          </w:tcPr>
          <w:p w14:paraId="00431D2F" w14:textId="76E624D7" w:rsidR="00FE538A" w:rsidRDefault="00235065" w:rsidP="00883E80">
            <w:pPr>
              <w:spacing w:after="0" w:line="240" w:lineRule="auto"/>
            </w:pPr>
            <w:r>
              <w:t>Legal Framework and Definitions</w:t>
            </w:r>
          </w:p>
        </w:tc>
        <w:tc>
          <w:tcPr>
            <w:tcW w:w="682" w:type="dxa"/>
            <w:shd w:val="clear" w:color="auto" w:fill="F2F2F2"/>
            <w:tcMar>
              <w:top w:w="0" w:type="dxa"/>
              <w:left w:w="108" w:type="dxa"/>
              <w:bottom w:w="0" w:type="dxa"/>
              <w:right w:w="108" w:type="dxa"/>
            </w:tcMar>
            <w:vAlign w:val="center"/>
          </w:tcPr>
          <w:p w14:paraId="29C341DB" w14:textId="4A98FE56" w:rsidR="00FE538A" w:rsidRDefault="00235065" w:rsidP="00883E80">
            <w:pPr>
              <w:spacing w:after="0" w:line="240" w:lineRule="auto"/>
            </w:pPr>
            <w:r>
              <w:t>5</w:t>
            </w:r>
          </w:p>
        </w:tc>
      </w:tr>
      <w:tr w:rsidR="00FE538A" w14:paraId="59670895" w14:textId="77777777" w:rsidTr="00883E80">
        <w:trPr>
          <w:trHeight w:val="471"/>
        </w:trPr>
        <w:tc>
          <w:tcPr>
            <w:tcW w:w="445" w:type="dxa"/>
            <w:shd w:val="clear" w:color="auto" w:fill="auto"/>
            <w:tcMar>
              <w:top w:w="0" w:type="dxa"/>
              <w:left w:w="108" w:type="dxa"/>
              <w:bottom w:w="0" w:type="dxa"/>
              <w:right w:w="108" w:type="dxa"/>
            </w:tcMar>
            <w:vAlign w:val="center"/>
          </w:tcPr>
          <w:p w14:paraId="32467247" w14:textId="748C6BAE" w:rsidR="00FE538A" w:rsidRDefault="00B97405" w:rsidP="00883E80">
            <w:pPr>
              <w:spacing w:after="0" w:line="240" w:lineRule="auto"/>
              <w:rPr>
                <w:b/>
                <w:bCs/>
              </w:rPr>
            </w:pPr>
            <w:r>
              <w:rPr>
                <w:b/>
                <w:bCs/>
              </w:rPr>
              <w:t>2</w:t>
            </w:r>
          </w:p>
        </w:tc>
        <w:tc>
          <w:tcPr>
            <w:tcW w:w="5896" w:type="dxa"/>
            <w:shd w:val="clear" w:color="auto" w:fill="auto"/>
            <w:tcMar>
              <w:top w:w="0" w:type="dxa"/>
              <w:left w:w="108" w:type="dxa"/>
              <w:bottom w:w="0" w:type="dxa"/>
              <w:right w:w="108" w:type="dxa"/>
            </w:tcMar>
            <w:vAlign w:val="center"/>
          </w:tcPr>
          <w:p w14:paraId="539AE11D" w14:textId="3323A94C" w:rsidR="00FE538A" w:rsidRDefault="00235065" w:rsidP="00883E80">
            <w:pPr>
              <w:spacing w:after="0" w:line="240" w:lineRule="auto"/>
            </w:pPr>
            <w:r>
              <w:t>Scope of this Policy</w:t>
            </w:r>
          </w:p>
        </w:tc>
        <w:tc>
          <w:tcPr>
            <w:tcW w:w="682" w:type="dxa"/>
            <w:shd w:val="clear" w:color="auto" w:fill="auto"/>
            <w:tcMar>
              <w:top w:w="0" w:type="dxa"/>
              <w:left w:w="108" w:type="dxa"/>
              <w:bottom w:w="0" w:type="dxa"/>
              <w:right w:w="108" w:type="dxa"/>
            </w:tcMar>
            <w:vAlign w:val="center"/>
          </w:tcPr>
          <w:p w14:paraId="77BAEEC6" w14:textId="4C53D75A" w:rsidR="00FE538A" w:rsidRDefault="00235065" w:rsidP="00883E80">
            <w:pPr>
              <w:spacing w:after="0" w:line="240" w:lineRule="auto"/>
            </w:pPr>
            <w:r>
              <w:t>5</w:t>
            </w:r>
          </w:p>
        </w:tc>
      </w:tr>
      <w:tr w:rsidR="00FE538A" w14:paraId="53DC9A08" w14:textId="77777777" w:rsidTr="00883E80">
        <w:trPr>
          <w:trHeight w:val="471"/>
        </w:trPr>
        <w:tc>
          <w:tcPr>
            <w:tcW w:w="445" w:type="dxa"/>
            <w:shd w:val="clear" w:color="auto" w:fill="F2F2F2"/>
            <w:tcMar>
              <w:top w:w="0" w:type="dxa"/>
              <w:left w:w="108" w:type="dxa"/>
              <w:bottom w:w="0" w:type="dxa"/>
              <w:right w:w="108" w:type="dxa"/>
            </w:tcMar>
            <w:vAlign w:val="center"/>
          </w:tcPr>
          <w:p w14:paraId="60C11046" w14:textId="45B35FD6" w:rsidR="00FE538A" w:rsidRDefault="00B97405" w:rsidP="00883E80">
            <w:pPr>
              <w:spacing w:after="0" w:line="240" w:lineRule="auto"/>
              <w:rPr>
                <w:b/>
                <w:bCs/>
              </w:rPr>
            </w:pPr>
            <w:r>
              <w:rPr>
                <w:b/>
                <w:bCs/>
              </w:rPr>
              <w:t>3</w:t>
            </w:r>
          </w:p>
        </w:tc>
        <w:tc>
          <w:tcPr>
            <w:tcW w:w="5896" w:type="dxa"/>
            <w:shd w:val="clear" w:color="auto" w:fill="F2F2F2"/>
            <w:tcMar>
              <w:top w:w="0" w:type="dxa"/>
              <w:left w:w="108" w:type="dxa"/>
              <w:bottom w:w="0" w:type="dxa"/>
              <w:right w:w="108" w:type="dxa"/>
            </w:tcMar>
            <w:vAlign w:val="center"/>
          </w:tcPr>
          <w:p w14:paraId="699A2698" w14:textId="227C6108" w:rsidR="00FE538A" w:rsidRDefault="00235065" w:rsidP="00883E80">
            <w:pPr>
              <w:spacing w:after="0" w:line="240" w:lineRule="auto"/>
            </w:pPr>
            <w:r>
              <w:t>Roles and Responsibilities</w:t>
            </w:r>
          </w:p>
        </w:tc>
        <w:tc>
          <w:tcPr>
            <w:tcW w:w="682" w:type="dxa"/>
            <w:shd w:val="clear" w:color="auto" w:fill="F2F2F2"/>
            <w:tcMar>
              <w:top w:w="0" w:type="dxa"/>
              <w:left w:w="108" w:type="dxa"/>
              <w:bottom w:w="0" w:type="dxa"/>
              <w:right w:w="108" w:type="dxa"/>
            </w:tcMar>
            <w:vAlign w:val="center"/>
          </w:tcPr>
          <w:p w14:paraId="59C774E7" w14:textId="569DF9A6" w:rsidR="00FE538A" w:rsidRDefault="00CC1911" w:rsidP="00883E80">
            <w:pPr>
              <w:spacing w:after="0" w:line="240" w:lineRule="auto"/>
            </w:pPr>
            <w:r>
              <w:t>5</w:t>
            </w:r>
          </w:p>
        </w:tc>
      </w:tr>
      <w:tr w:rsidR="00FE538A" w14:paraId="4AE72C98" w14:textId="77777777" w:rsidTr="00883E80">
        <w:trPr>
          <w:trHeight w:val="471"/>
        </w:trPr>
        <w:tc>
          <w:tcPr>
            <w:tcW w:w="445" w:type="dxa"/>
            <w:shd w:val="clear" w:color="auto" w:fill="auto"/>
            <w:tcMar>
              <w:top w:w="0" w:type="dxa"/>
              <w:left w:w="108" w:type="dxa"/>
              <w:bottom w:w="0" w:type="dxa"/>
              <w:right w:w="108" w:type="dxa"/>
            </w:tcMar>
            <w:vAlign w:val="center"/>
          </w:tcPr>
          <w:p w14:paraId="510E161F" w14:textId="2C8E8478" w:rsidR="00FE538A" w:rsidRDefault="00B97405" w:rsidP="00883E80">
            <w:pPr>
              <w:spacing w:after="0" w:line="240" w:lineRule="auto"/>
              <w:rPr>
                <w:b/>
                <w:bCs/>
              </w:rPr>
            </w:pPr>
            <w:r>
              <w:rPr>
                <w:b/>
                <w:bCs/>
              </w:rPr>
              <w:t>4</w:t>
            </w:r>
          </w:p>
        </w:tc>
        <w:tc>
          <w:tcPr>
            <w:tcW w:w="5896" w:type="dxa"/>
            <w:shd w:val="clear" w:color="auto" w:fill="auto"/>
            <w:tcMar>
              <w:top w:w="0" w:type="dxa"/>
              <w:left w:w="108" w:type="dxa"/>
              <w:bottom w:w="0" w:type="dxa"/>
              <w:right w:w="108" w:type="dxa"/>
            </w:tcMar>
            <w:vAlign w:val="center"/>
          </w:tcPr>
          <w:p w14:paraId="24738EB6" w14:textId="781DF532" w:rsidR="00FE538A" w:rsidRDefault="00CC1911" w:rsidP="00883E80">
            <w:pPr>
              <w:spacing w:after="0" w:line="240" w:lineRule="auto"/>
            </w:pPr>
            <w:r>
              <w:t>Provider Access</w:t>
            </w:r>
          </w:p>
        </w:tc>
        <w:tc>
          <w:tcPr>
            <w:tcW w:w="682" w:type="dxa"/>
            <w:shd w:val="clear" w:color="auto" w:fill="auto"/>
            <w:tcMar>
              <w:top w:w="0" w:type="dxa"/>
              <w:left w:w="108" w:type="dxa"/>
              <w:bottom w:w="0" w:type="dxa"/>
              <w:right w:w="108" w:type="dxa"/>
            </w:tcMar>
            <w:vAlign w:val="center"/>
          </w:tcPr>
          <w:p w14:paraId="0036A1BB" w14:textId="1EF14E02" w:rsidR="00FE538A" w:rsidRDefault="00CC1911" w:rsidP="00883E80">
            <w:pPr>
              <w:spacing w:after="0" w:line="240" w:lineRule="auto"/>
            </w:pPr>
            <w:r>
              <w:t>7</w:t>
            </w:r>
          </w:p>
        </w:tc>
      </w:tr>
      <w:tr w:rsidR="00FE538A" w14:paraId="781D2F16" w14:textId="77777777" w:rsidTr="00883E80">
        <w:trPr>
          <w:trHeight w:val="471"/>
        </w:trPr>
        <w:tc>
          <w:tcPr>
            <w:tcW w:w="445" w:type="dxa"/>
            <w:shd w:val="clear" w:color="auto" w:fill="F2F2F2"/>
            <w:tcMar>
              <w:top w:w="0" w:type="dxa"/>
              <w:left w:w="108" w:type="dxa"/>
              <w:bottom w:w="0" w:type="dxa"/>
              <w:right w:w="108" w:type="dxa"/>
            </w:tcMar>
            <w:vAlign w:val="center"/>
          </w:tcPr>
          <w:p w14:paraId="21A69CC3" w14:textId="3399CEED" w:rsidR="00FE538A" w:rsidRDefault="00B97405" w:rsidP="00883E80">
            <w:pPr>
              <w:spacing w:after="0" w:line="240" w:lineRule="auto"/>
              <w:rPr>
                <w:b/>
                <w:bCs/>
              </w:rPr>
            </w:pPr>
            <w:r>
              <w:rPr>
                <w:b/>
                <w:bCs/>
              </w:rPr>
              <w:t>5</w:t>
            </w:r>
          </w:p>
        </w:tc>
        <w:tc>
          <w:tcPr>
            <w:tcW w:w="5896" w:type="dxa"/>
            <w:shd w:val="clear" w:color="auto" w:fill="F2F2F2"/>
            <w:tcMar>
              <w:top w:w="0" w:type="dxa"/>
              <w:left w:w="108" w:type="dxa"/>
              <w:bottom w:w="0" w:type="dxa"/>
              <w:right w:w="108" w:type="dxa"/>
            </w:tcMar>
            <w:vAlign w:val="center"/>
          </w:tcPr>
          <w:p w14:paraId="0FD8A907" w14:textId="372126A2" w:rsidR="00FE538A" w:rsidRDefault="00CC1911" w:rsidP="00883E80">
            <w:pPr>
              <w:spacing w:after="0" w:line="240" w:lineRule="auto"/>
            </w:pPr>
            <w:r>
              <w:t>Impact of Our Careers Programmes</w:t>
            </w:r>
          </w:p>
        </w:tc>
        <w:tc>
          <w:tcPr>
            <w:tcW w:w="682" w:type="dxa"/>
            <w:shd w:val="clear" w:color="auto" w:fill="F2F2F2"/>
            <w:tcMar>
              <w:top w:w="0" w:type="dxa"/>
              <w:left w:w="108" w:type="dxa"/>
              <w:bottom w:w="0" w:type="dxa"/>
              <w:right w:w="108" w:type="dxa"/>
            </w:tcMar>
            <w:vAlign w:val="center"/>
          </w:tcPr>
          <w:p w14:paraId="05D93043" w14:textId="6A83A8DA" w:rsidR="00FE538A" w:rsidRDefault="00C05259" w:rsidP="00883E80">
            <w:pPr>
              <w:spacing w:after="0" w:line="240" w:lineRule="auto"/>
            </w:pPr>
            <w:r>
              <w:t>9</w:t>
            </w:r>
          </w:p>
        </w:tc>
      </w:tr>
      <w:tr w:rsidR="00FE538A" w14:paraId="072A847E" w14:textId="77777777" w:rsidTr="00883E80">
        <w:trPr>
          <w:trHeight w:val="471"/>
        </w:trPr>
        <w:tc>
          <w:tcPr>
            <w:tcW w:w="445" w:type="dxa"/>
            <w:shd w:val="clear" w:color="auto" w:fill="auto"/>
            <w:tcMar>
              <w:top w:w="0" w:type="dxa"/>
              <w:left w:w="108" w:type="dxa"/>
              <w:bottom w:w="0" w:type="dxa"/>
              <w:right w:w="108" w:type="dxa"/>
            </w:tcMar>
            <w:vAlign w:val="center"/>
          </w:tcPr>
          <w:p w14:paraId="12A45A67" w14:textId="6B2D1E15" w:rsidR="00FE538A" w:rsidRDefault="00B97405" w:rsidP="00883E80">
            <w:pPr>
              <w:spacing w:after="0" w:line="240" w:lineRule="auto"/>
              <w:rPr>
                <w:b/>
                <w:bCs/>
              </w:rPr>
            </w:pPr>
            <w:r>
              <w:rPr>
                <w:b/>
                <w:bCs/>
              </w:rPr>
              <w:t>6</w:t>
            </w:r>
          </w:p>
        </w:tc>
        <w:tc>
          <w:tcPr>
            <w:tcW w:w="5896" w:type="dxa"/>
            <w:shd w:val="clear" w:color="auto" w:fill="auto"/>
            <w:tcMar>
              <w:top w:w="0" w:type="dxa"/>
              <w:left w:w="108" w:type="dxa"/>
              <w:bottom w:w="0" w:type="dxa"/>
              <w:right w:w="108" w:type="dxa"/>
            </w:tcMar>
            <w:vAlign w:val="center"/>
          </w:tcPr>
          <w:p w14:paraId="462CDB30" w14:textId="4913BC7A" w:rsidR="00FE538A" w:rsidRDefault="00C05259" w:rsidP="00883E80">
            <w:pPr>
              <w:spacing w:after="0" w:line="240" w:lineRule="auto"/>
            </w:pPr>
            <w:r>
              <w:t>How to Make Contact</w:t>
            </w:r>
          </w:p>
        </w:tc>
        <w:tc>
          <w:tcPr>
            <w:tcW w:w="682" w:type="dxa"/>
            <w:shd w:val="clear" w:color="auto" w:fill="auto"/>
            <w:tcMar>
              <w:top w:w="0" w:type="dxa"/>
              <w:left w:w="108" w:type="dxa"/>
              <w:bottom w:w="0" w:type="dxa"/>
              <w:right w:w="108" w:type="dxa"/>
            </w:tcMar>
            <w:vAlign w:val="center"/>
          </w:tcPr>
          <w:p w14:paraId="41E19C00" w14:textId="15325D88" w:rsidR="00FE538A" w:rsidRDefault="00C05259" w:rsidP="00883E80">
            <w:pPr>
              <w:spacing w:after="0" w:line="240" w:lineRule="auto"/>
            </w:pPr>
            <w:r>
              <w:t>9</w:t>
            </w:r>
          </w:p>
        </w:tc>
      </w:tr>
      <w:tr w:rsidR="00FE538A" w14:paraId="6CF5EF95" w14:textId="77777777" w:rsidTr="00883E80">
        <w:trPr>
          <w:trHeight w:val="471"/>
        </w:trPr>
        <w:tc>
          <w:tcPr>
            <w:tcW w:w="445" w:type="dxa"/>
            <w:shd w:val="clear" w:color="auto" w:fill="F2F2F2"/>
            <w:tcMar>
              <w:top w:w="0" w:type="dxa"/>
              <w:left w:w="108" w:type="dxa"/>
              <w:bottom w:w="0" w:type="dxa"/>
              <w:right w:w="108" w:type="dxa"/>
            </w:tcMar>
            <w:vAlign w:val="center"/>
          </w:tcPr>
          <w:p w14:paraId="05299D1C" w14:textId="2BFB490F" w:rsidR="00FE538A" w:rsidRDefault="00B97405" w:rsidP="00883E80">
            <w:pPr>
              <w:spacing w:after="0" w:line="240" w:lineRule="auto"/>
              <w:rPr>
                <w:b/>
                <w:bCs/>
              </w:rPr>
            </w:pPr>
            <w:r>
              <w:rPr>
                <w:b/>
                <w:bCs/>
              </w:rPr>
              <w:t>7</w:t>
            </w:r>
          </w:p>
        </w:tc>
        <w:tc>
          <w:tcPr>
            <w:tcW w:w="5896" w:type="dxa"/>
            <w:shd w:val="clear" w:color="auto" w:fill="F2F2F2"/>
            <w:tcMar>
              <w:top w:w="0" w:type="dxa"/>
              <w:left w:w="108" w:type="dxa"/>
              <w:bottom w:w="0" w:type="dxa"/>
              <w:right w:w="108" w:type="dxa"/>
            </w:tcMar>
            <w:vAlign w:val="center"/>
          </w:tcPr>
          <w:p w14:paraId="287CEBA7" w14:textId="5AB08277" w:rsidR="00FE538A" w:rsidRDefault="00C05259" w:rsidP="00883E80">
            <w:pPr>
              <w:spacing w:after="0" w:line="240" w:lineRule="auto"/>
            </w:pPr>
            <w:r>
              <w:t>What Learning Opportunities are Available to Pupils</w:t>
            </w:r>
          </w:p>
        </w:tc>
        <w:tc>
          <w:tcPr>
            <w:tcW w:w="682" w:type="dxa"/>
            <w:shd w:val="clear" w:color="auto" w:fill="F2F2F2"/>
            <w:tcMar>
              <w:top w:w="0" w:type="dxa"/>
              <w:left w:w="108" w:type="dxa"/>
              <w:bottom w:w="0" w:type="dxa"/>
              <w:right w:w="108" w:type="dxa"/>
            </w:tcMar>
            <w:vAlign w:val="center"/>
          </w:tcPr>
          <w:p w14:paraId="5B692D26" w14:textId="0942A889" w:rsidR="00FE538A" w:rsidRDefault="00C05259" w:rsidP="00883E80">
            <w:pPr>
              <w:spacing w:after="0" w:line="240" w:lineRule="auto"/>
            </w:pPr>
            <w:r>
              <w:t>1</w:t>
            </w:r>
            <w:r w:rsidR="00D53F27">
              <w:t>0</w:t>
            </w:r>
          </w:p>
        </w:tc>
      </w:tr>
      <w:tr w:rsidR="00FE538A" w14:paraId="2AED3048" w14:textId="77777777" w:rsidTr="00883E80">
        <w:trPr>
          <w:trHeight w:val="471"/>
        </w:trPr>
        <w:tc>
          <w:tcPr>
            <w:tcW w:w="445" w:type="dxa"/>
            <w:shd w:val="clear" w:color="auto" w:fill="auto"/>
            <w:tcMar>
              <w:top w:w="0" w:type="dxa"/>
              <w:left w:w="108" w:type="dxa"/>
              <w:bottom w:w="0" w:type="dxa"/>
              <w:right w:w="108" w:type="dxa"/>
            </w:tcMar>
            <w:vAlign w:val="center"/>
          </w:tcPr>
          <w:p w14:paraId="31F50CBC" w14:textId="30F9F460" w:rsidR="00FE538A" w:rsidRDefault="00B97405" w:rsidP="00883E80">
            <w:pPr>
              <w:spacing w:after="0" w:line="240" w:lineRule="auto"/>
              <w:rPr>
                <w:b/>
                <w:bCs/>
              </w:rPr>
            </w:pPr>
            <w:r>
              <w:rPr>
                <w:b/>
                <w:bCs/>
              </w:rPr>
              <w:t>8</w:t>
            </w:r>
          </w:p>
        </w:tc>
        <w:tc>
          <w:tcPr>
            <w:tcW w:w="5896" w:type="dxa"/>
            <w:shd w:val="clear" w:color="auto" w:fill="auto"/>
            <w:tcMar>
              <w:top w:w="0" w:type="dxa"/>
              <w:left w:w="108" w:type="dxa"/>
              <w:bottom w:w="0" w:type="dxa"/>
              <w:right w:w="108" w:type="dxa"/>
            </w:tcMar>
            <w:vAlign w:val="center"/>
          </w:tcPr>
          <w:p w14:paraId="20F64777" w14:textId="5931D6C2" w:rsidR="00FE538A" w:rsidRDefault="00C05259" w:rsidP="00883E80">
            <w:pPr>
              <w:spacing w:after="0" w:line="240" w:lineRule="auto"/>
            </w:pPr>
            <w:r>
              <w:t>Record Keeping and Data Protections</w:t>
            </w:r>
          </w:p>
        </w:tc>
        <w:tc>
          <w:tcPr>
            <w:tcW w:w="682" w:type="dxa"/>
            <w:shd w:val="clear" w:color="auto" w:fill="auto"/>
            <w:tcMar>
              <w:top w:w="0" w:type="dxa"/>
              <w:left w:w="108" w:type="dxa"/>
              <w:bottom w:w="0" w:type="dxa"/>
              <w:right w:w="108" w:type="dxa"/>
            </w:tcMar>
            <w:vAlign w:val="center"/>
          </w:tcPr>
          <w:p w14:paraId="2320586E" w14:textId="389ED5AE" w:rsidR="00FE538A" w:rsidRDefault="00D53F27" w:rsidP="00883E80">
            <w:pPr>
              <w:spacing w:after="0" w:line="240" w:lineRule="auto"/>
            </w:pPr>
            <w:r>
              <w:t>10</w:t>
            </w:r>
          </w:p>
        </w:tc>
      </w:tr>
      <w:tr w:rsidR="00FE538A" w14:paraId="4AF2D6AD" w14:textId="77777777" w:rsidTr="00883E80">
        <w:trPr>
          <w:trHeight w:val="471"/>
        </w:trPr>
        <w:tc>
          <w:tcPr>
            <w:tcW w:w="445" w:type="dxa"/>
            <w:shd w:val="clear" w:color="auto" w:fill="F2F2F2"/>
            <w:tcMar>
              <w:top w:w="0" w:type="dxa"/>
              <w:left w:w="108" w:type="dxa"/>
              <w:bottom w:w="0" w:type="dxa"/>
              <w:right w:w="108" w:type="dxa"/>
            </w:tcMar>
            <w:vAlign w:val="center"/>
          </w:tcPr>
          <w:p w14:paraId="6861F619" w14:textId="2ECCCEF6" w:rsidR="00FE538A" w:rsidRDefault="00FE538A" w:rsidP="00883E80">
            <w:pPr>
              <w:spacing w:after="0" w:line="240" w:lineRule="auto"/>
              <w:rPr>
                <w:b/>
                <w:bCs/>
              </w:rPr>
            </w:pPr>
          </w:p>
        </w:tc>
        <w:tc>
          <w:tcPr>
            <w:tcW w:w="5896" w:type="dxa"/>
            <w:shd w:val="clear" w:color="auto" w:fill="F2F2F2"/>
            <w:tcMar>
              <w:top w:w="0" w:type="dxa"/>
              <w:left w:w="108" w:type="dxa"/>
              <w:bottom w:w="0" w:type="dxa"/>
              <w:right w:w="108" w:type="dxa"/>
            </w:tcMar>
            <w:vAlign w:val="center"/>
          </w:tcPr>
          <w:p w14:paraId="112B02EA" w14:textId="2EA349F5" w:rsidR="00FE538A" w:rsidRDefault="00C05259" w:rsidP="00883E80">
            <w:pPr>
              <w:spacing w:after="0" w:line="240" w:lineRule="auto"/>
            </w:pPr>
            <w:r>
              <w:t>Appendix 1 – Procedure for Rewards</w:t>
            </w:r>
          </w:p>
        </w:tc>
        <w:tc>
          <w:tcPr>
            <w:tcW w:w="682" w:type="dxa"/>
            <w:shd w:val="clear" w:color="auto" w:fill="F2F2F2"/>
            <w:tcMar>
              <w:top w:w="0" w:type="dxa"/>
              <w:left w:w="108" w:type="dxa"/>
              <w:bottom w:w="0" w:type="dxa"/>
              <w:right w:w="108" w:type="dxa"/>
            </w:tcMar>
            <w:vAlign w:val="center"/>
          </w:tcPr>
          <w:p w14:paraId="3A1B78B7" w14:textId="60FE29E9" w:rsidR="00FE538A" w:rsidRDefault="00D53F27" w:rsidP="00883E80">
            <w:pPr>
              <w:spacing w:after="0" w:line="240" w:lineRule="auto"/>
            </w:pPr>
            <w:r>
              <w:t>11</w:t>
            </w:r>
          </w:p>
        </w:tc>
      </w:tr>
      <w:tr w:rsidR="00C05259" w14:paraId="5A10D125" w14:textId="77777777" w:rsidTr="00B97405">
        <w:trPr>
          <w:trHeight w:val="471"/>
        </w:trPr>
        <w:tc>
          <w:tcPr>
            <w:tcW w:w="445" w:type="dxa"/>
            <w:shd w:val="clear" w:color="auto" w:fill="auto"/>
            <w:tcMar>
              <w:top w:w="0" w:type="dxa"/>
              <w:left w:w="108" w:type="dxa"/>
              <w:bottom w:w="0" w:type="dxa"/>
              <w:right w:w="108" w:type="dxa"/>
            </w:tcMar>
            <w:vAlign w:val="center"/>
          </w:tcPr>
          <w:p w14:paraId="0B1F728E" w14:textId="77777777" w:rsidR="00C05259" w:rsidRDefault="00C05259" w:rsidP="00883E80">
            <w:pPr>
              <w:spacing w:after="0" w:line="240" w:lineRule="auto"/>
              <w:rPr>
                <w:b/>
                <w:bCs/>
              </w:rPr>
            </w:pPr>
          </w:p>
        </w:tc>
        <w:tc>
          <w:tcPr>
            <w:tcW w:w="5896" w:type="dxa"/>
            <w:shd w:val="clear" w:color="auto" w:fill="auto"/>
            <w:tcMar>
              <w:top w:w="0" w:type="dxa"/>
              <w:left w:w="108" w:type="dxa"/>
              <w:bottom w:w="0" w:type="dxa"/>
              <w:right w:w="108" w:type="dxa"/>
            </w:tcMar>
            <w:vAlign w:val="center"/>
          </w:tcPr>
          <w:p w14:paraId="507A7505" w14:textId="2EBC43BF" w:rsidR="00C05259" w:rsidRDefault="00D53F27" w:rsidP="00883E80">
            <w:pPr>
              <w:spacing w:after="0" w:line="240" w:lineRule="auto"/>
            </w:pPr>
            <w:r>
              <w:t>Appendix 2 – Procedure for Sanctions</w:t>
            </w:r>
          </w:p>
        </w:tc>
        <w:tc>
          <w:tcPr>
            <w:tcW w:w="682" w:type="dxa"/>
            <w:shd w:val="clear" w:color="auto" w:fill="auto"/>
            <w:tcMar>
              <w:top w:w="0" w:type="dxa"/>
              <w:left w:w="108" w:type="dxa"/>
              <w:bottom w:w="0" w:type="dxa"/>
              <w:right w:w="108" w:type="dxa"/>
            </w:tcMar>
            <w:vAlign w:val="center"/>
          </w:tcPr>
          <w:p w14:paraId="04E82CF1" w14:textId="74D65175" w:rsidR="00C05259" w:rsidRDefault="0035793E" w:rsidP="00883E80">
            <w:pPr>
              <w:spacing w:after="0" w:line="240" w:lineRule="auto"/>
            </w:pPr>
            <w:r>
              <w:t>12</w:t>
            </w:r>
          </w:p>
        </w:tc>
      </w:tr>
    </w:tbl>
    <w:p w14:paraId="61228EA7" w14:textId="77777777" w:rsidR="00FE538A" w:rsidRDefault="007B2212">
      <w:pPr>
        <w:rPr>
          <w:rFonts w:ascii="AUdimat" w:hAnsi="AUdimat"/>
          <w:color w:val="00B0F0"/>
          <w:sz w:val="44"/>
          <w:szCs w:val="44"/>
        </w:rPr>
      </w:pPr>
      <w:r>
        <w:rPr>
          <w:rFonts w:ascii="AUdimat" w:hAnsi="AUdimat"/>
          <w:color w:val="00B0F0"/>
          <w:sz w:val="44"/>
          <w:szCs w:val="44"/>
        </w:rPr>
        <w:t>Contents</w:t>
      </w:r>
    </w:p>
    <w:p w14:paraId="05C7746A" w14:textId="77777777" w:rsidR="00FE538A" w:rsidRDefault="00FE538A">
      <w:pPr>
        <w:rPr>
          <w:rFonts w:ascii="AUdimat" w:hAnsi="AUdimat"/>
          <w:color w:val="00B0F0"/>
          <w:sz w:val="44"/>
          <w:szCs w:val="44"/>
        </w:rPr>
      </w:pPr>
    </w:p>
    <w:p w14:paraId="4FC9AE85" w14:textId="77777777" w:rsidR="00FE538A" w:rsidRDefault="00FE538A">
      <w:pPr>
        <w:rPr>
          <w:rFonts w:ascii="AUdimat" w:hAnsi="AUdimat"/>
          <w:color w:val="00B0F0"/>
          <w:sz w:val="44"/>
          <w:szCs w:val="44"/>
        </w:rPr>
      </w:pPr>
    </w:p>
    <w:p w14:paraId="0738FE02" w14:textId="77777777" w:rsidR="00FE538A" w:rsidRDefault="00FE538A">
      <w:pPr>
        <w:rPr>
          <w:rFonts w:ascii="AUdimat" w:hAnsi="AUdimat"/>
          <w:color w:val="00B0F0"/>
          <w:sz w:val="44"/>
          <w:szCs w:val="44"/>
        </w:rPr>
      </w:pPr>
    </w:p>
    <w:p w14:paraId="30755677" w14:textId="77777777" w:rsidR="00FE538A" w:rsidRDefault="00FE538A">
      <w:pPr>
        <w:rPr>
          <w:rFonts w:ascii="AUdimat" w:hAnsi="AUdimat"/>
          <w:color w:val="00B0F0"/>
          <w:sz w:val="44"/>
          <w:szCs w:val="44"/>
        </w:rPr>
      </w:pPr>
    </w:p>
    <w:p w14:paraId="2082CE80" w14:textId="77777777" w:rsidR="00FE538A" w:rsidRDefault="00FE538A">
      <w:pPr>
        <w:rPr>
          <w:rFonts w:ascii="AUdimat" w:hAnsi="AUdimat"/>
          <w:color w:val="00B0F0"/>
          <w:sz w:val="44"/>
          <w:szCs w:val="44"/>
        </w:rPr>
      </w:pPr>
    </w:p>
    <w:p w14:paraId="5538D1FA" w14:textId="77777777" w:rsidR="00FE538A" w:rsidRDefault="00FE538A">
      <w:pPr>
        <w:rPr>
          <w:rFonts w:ascii="AUdimat" w:hAnsi="AUdimat"/>
          <w:color w:val="00B0F0"/>
          <w:sz w:val="44"/>
          <w:szCs w:val="44"/>
        </w:rPr>
      </w:pPr>
    </w:p>
    <w:p w14:paraId="7FDC369D" w14:textId="77777777" w:rsidR="00FE538A" w:rsidRDefault="00FE538A">
      <w:pPr>
        <w:rPr>
          <w:rFonts w:ascii="AUdimat" w:hAnsi="AUdimat"/>
          <w:color w:val="00B0F0"/>
          <w:sz w:val="44"/>
          <w:szCs w:val="44"/>
        </w:rPr>
      </w:pPr>
    </w:p>
    <w:p w14:paraId="120D4E64" w14:textId="77777777" w:rsidR="00FE538A" w:rsidRDefault="00FE538A">
      <w:pPr>
        <w:rPr>
          <w:rFonts w:ascii="AUdimat" w:hAnsi="AUdimat"/>
          <w:color w:val="00B0F0"/>
          <w:sz w:val="44"/>
          <w:szCs w:val="44"/>
        </w:rPr>
      </w:pPr>
    </w:p>
    <w:p w14:paraId="238512EB" w14:textId="77777777" w:rsidR="00FE538A" w:rsidRDefault="00FE538A">
      <w:pPr>
        <w:rPr>
          <w:rFonts w:ascii="AUdimat" w:hAnsi="AUdimat"/>
          <w:color w:val="00B0F0"/>
          <w:sz w:val="44"/>
          <w:szCs w:val="44"/>
        </w:rPr>
      </w:pPr>
    </w:p>
    <w:p w14:paraId="43338AE0" w14:textId="77777777" w:rsidR="00FE538A" w:rsidRDefault="00FE538A">
      <w:pPr>
        <w:rPr>
          <w:rFonts w:ascii="AUdimat" w:hAnsi="AUdimat"/>
          <w:color w:val="00B0F0"/>
          <w:sz w:val="44"/>
          <w:szCs w:val="44"/>
        </w:rPr>
        <w:sectPr w:rsidR="00FE538A" w:rsidSect="0023480A">
          <w:headerReference w:type="default" r:id="rId15"/>
          <w:footerReference w:type="default" r:id="rId16"/>
          <w:headerReference w:type="first" r:id="rId17"/>
          <w:pgSz w:w="11906" w:h="16838"/>
          <w:pgMar w:top="1440" w:right="1440" w:bottom="1440" w:left="1440" w:header="708" w:footer="708" w:gutter="0"/>
          <w:cols w:space="720"/>
          <w:titlePg/>
        </w:sectPr>
      </w:pPr>
    </w:p>
    <w:p w14:paraId="540FC045" w14:textId="77777777" w:rsidR="0035793E" w:rsidRDefault="0035793E" w:rsidP="0035793E">
      <w:pPr>
        <w:pStyle w:val="Style2"/>
        <w:numPr>
          <w:ilvl w:val="0"/>
          <w:numId w:val="0"/>
        </w:numPr>
        <w:ind w:left="360"/>
        <w:jc w:val="both"/>
      </w:pPr>
    </w:p>
    <w:p w14:paraId="788CEF70" w14:textId="17CA9475" w:rsidR="0035793E" w:rsidRPr="00FD0433" w:rsidRDefault="0035793E" w:rsidP="0035793E">
      <w:pPr>
        <w:pStyle w:val="Style2"/>
        <w:numPr>
          <w:ilvl w:val="0"/>
          <w:numId w:val="0"/>
        </w:numPr>
        <w:ind w:left="360"/>
        <w:jc w:val="both"/>
      </w:pPr>
      <w:r w:rsidRPr="00FD0433">
        <w:t>Statement of Intent</w:t>
      </w:r>
    </w:p>
    <w:p w14:paraId="1A423D5E" w14:textId="19523BEA" w:rsidR="0035793E" w:rsidRPr="00FD0433" w:rsidRDefault="0035793E" w:rsidP="0035793E">
      <w:pPr>
        <w:pStyle w:val="Style2"/>
        <w:numPr>
          <w:ilvl w:val="0"/>
          <w:numId w:val="0"/>
        </w:numPr>
        <w:ind w:left="360"/>
        <w:jc w:val="both"/>
        <w:rPr>
          <w:rFonts w:asciiTheme="minorHAnsi" w:hAnsiTheme="minorHAnsi" w:cstheme="minorHAnsi"/>
          <w:color w:val="auto"/>
          <w:sz w:val="22"/>
          <w:szCs w:val="22"/>
        </w:rPr>
      </w:pPr>
      <w:r w:rsidRPr="00FD0433">
        <w:rPr>
          <w:rFonts w:asciiTheme="minorHAnsi" w:hAnsiTheme="minorHAnsi" w:cstheme="minorHAnsi"/>
          <w:color w:val="auto"/>
          <w:sz w:val="22"/>
          <w:szCs w:val="22"/>
        </w:rPr>
        <w:tab/>
      </w:r>
    </w:p>
    <w:p w14:paraId="407017BE" w14:textId="2D7D56B9" w:rsidR="00977ED0" w:rsidRPr="00FD0433" w:rsidRDefault="00977ED0" w:rsidP="00977ED0">
      <w:pPr>
        <w:pStyle w:val="Style2"/>
        <w:numPr>
          <w:ilvl w:val="0"/>
          <w:numId w:val="0"/>
        </w:numPr>
        <w:ind w:left="360"/>
        <w:jc w:val="both"/>
        <w:rPr>
          <w:rFonts w:asciiTheme="minorHAnsi" w:hAnsiTheme="minorHAnsi" w:cstheme="minorHAnsi"/>
          <w:color w:val="auto"/>
          <w:sz w:val="22"/>
          <w:szCs w:val="22"/>
        </w:rPr>
      </w:pPr>
      <w:r w:rsidRPr="00FD0433">
        <w:rPr>
          <w:rFonts w:asciiTheme="minorHAnsi" w:hAnsiTheme="minorHAnsi" w:cstheme="minorHAnsi"/>
          <w:color w:val="auto"/>
          <w:sz w:val="22"/>
          <w:szCs w:val="22"/>
        </w:rPr>
        <w:t xml:space="preserve">ATT is committed to providing both independent careers guidance and a highly structured careers programme as the legal entitlement of all pupils within each of our academies. Excellent careers, information, advice, and guidance prepares pupils to make appropriate choices to be successful in adult life. Our </w:t>
      </w:r>
      <w:r w:rsidRPr="00992E90">
        <w:rPr>
          <w:rFonts w:asciiTheme="minorHAnsi" w:hAnsiTheme="minorHAnsi" w:cstheme="minorHAnsi"/>
          <w:i/>
          <w:iCs/>
          <w:color w:val="auto"/>
          <w:sz w:val="22"/>
          <w:szCs w:val="22"/>
        </w:rPr>
        <w:t>Careers, Education, Information, Advice and Guidance (CEIAG) Programme</w:t>
      </w:r>
      <w:r w:rsidRPr="00FD0433">
        <w:rPr>
          <w:rFonts w:asciiTheme="minorHAnsi" w:hAnsiTheme="minorHAnsi" w:cstheme="minorHAnsi"/>
          <w:color w:val="auto"/>
          <w:sz w:val="22"/>
          <w:szCs w:val="22"/>
        </w:rPr>
        <w:t xml:space="preserve"> will enable pupils to make informed educational and careers decisions which are aspirational and match their abilities and needs. We aim that all pupils:</w:t>
      </w:r>
    </w:p>
    <w:p w14:paraId="31D3D4A3" w14:textId="77777777" w:rsidR="003647AC" w:rsidRPr="00FD0433" w:rsidRDefault="003647AC" w:rsidP="003647AC">
      <w:pPr>
        <w:pStyle w:val="Style2"/>
        <w:numPr>
          <w:ilvl w:val="0"/>
          <w:numId w:val="0"/>
        </w:numPr>
        <w:ind w:left="360"/>
        <w:jc w:val="both"/>
        <w:rPr>
          <w:rFonts w:asciiTheme="minorHAnsi" w:hAnsiTheme="minorHAnsi" w:cstheme="minorHAnsi"/>
          <w:color w:val="auto"/>
          <w:sz w:val="22"/>
          <w:szCs w:val="22"/>
        </w:rPr>
      </w:pPr>
    </w:p>
    <w:p w14:paraId="274BB34C" w14:textId="6256AA65" w:rsidR="00977ED0" w:rsidRPr="00FD0433" w:rsidRDefault="00977ED0" w:rsidP="003647AC">
      <w:pPr>
        <w:pStyle w:val="Style2"/>
        <w:numPr>
          <w:ilvl w:val="0"/>
          <w:numId w:val="0"/>
        </w:numPr>
        <w:ind w:left="720" w:hanging="360"/>
        <w:jc w:val="both"/>
        <w:rPr>
          <w:rFonts w:asciiTheme="minorHAnsi" w:hAnsiTheme="minorHAnsi" w:cstheme="minorHAnsi"/>
          <w:color w:val="auto"/>
          <w:sz w:val="22"/>
          <w:szCs w:val="22"/>
        </w:rPr>
      </w:pPr>
      <w:r w:rsidRPr="00B97405">
        <w:rPr>
          <w:rFonts w:asciiTheme="minorHAnsi" w:hAnsiTheme="minorHAnsi" w:cstheme="minorHAnsi"/>
          <w:sz w:val="22"/>
          <w:szCs w:val="22"/>
        </w:rPr>
        <w:t>•</w:t>
      </w:r>
      <w:r w:rsidRPr="00B97405">
        <w:rPr>
          <w:rFonts w:asciiTheme="minorHAnsi" w:hAnsiTheme="minorHAnsi" w:cstheme="minorHAnsi"/>
          <w:sz w:val="22"/>
          <w:szCs w:val="22"/>
        </w:rPr>
        <w:tab/>
      </w:r>
      <w:r w:rsidRPr="00FD0433">
        <w:rPr>
          <w:rFonts w:asciiTheme="minorHAnsi" w:hAnsiTheme="minorHAnsi" w:cstheme="minorHAnsi"/>
          <w:color w:val="auto"/>
          <w:sz w:val="22"/>
          <w:szCs w:val="22"/>
        </w:rPr>
        <w:t>Will receive impartial careers information, advice and guidance about a wide range of academic, vocational and technical career pathways, including apprenticeships, T levels and HTQs.</w:t>
      </w:r>
    </w:p>
    <w:p w14:paraId="2B5B9367" w14:textId="77777777" w:rsidR="003647AC" w:rsidRPr="00FD0433" w:rsidRDefault="003647AC" w:rsidP="003647AC">
      <w:pPr>
        <w:pStyle w:val="Style2"/>
        <w:numPr>
          <w:ilvl w:val="0"/>
          <w:numId w:val="0"/>
        </w:numPr>
        <w:ind w:left="360"/>
        <w:jc w:val="both"/>
        <w:rPr>
          <w:rFonts w:asciiTheme="minorHAnsi" w:hAnsiTheme="minorHAnsi" w:cstheme="minorHAnsi"/>
          <w:color w:val="auto"/>
          <w:sz w:val="22"/>
          <w:szCs w:val="22"/>
        </w:rPr>
      </w:pPr>
    </w:p>
    <w:p w14:paraId="1E2A2F8C" w14:textId="77777777" w:rsidR="00977ED0" w:rsidRPr="00FD0433" w:rsidRDefault="00977ED0" w:rsidP="007B0290">
      <w:pPr>
        <w:pStyle w:val="Style2"/>
        <w:numPr>
          <w:ilvl w:val="0"/>
          <w:numId w:val="0"/>
        </w:numPr>
        <w:ind w:left="720" w:hanging="360"/>
        <w:jc w:val="both"/>
        <w:rPr>
          <w:rFonts w:asciiTheme="minorHAnsi" w:hAnsiTheme="minorHAnsi" w:cstheme="minorHAnsi"/>
          <w:color w:val="auto"/>
          <w:sz w:val="22"/>
          <w:szCs w:val="22"/>
        </w:rPr>
      </w:pPr>
      <w:r w:rsidRPr="00B97405">
        <w:rPr>
          <w:rFonts w:asciiTheme="minorHAnsi" w:hAnsiTheme="minorHAnsi" w:cstheme="minorHAnsi"/>
          <w:sz w:val="22"/>
          <w:szCs w:val="22"/>
        </w:rPr>
        <w:t>•</w:t>
      </w:r>
      <w:r w:rsidRPr="00FD0433">
        <w:rPr>
          <w:rFonts w:asciiTheme="minorHAnsi" w:hAnsiTheme="minorHAnsi" w:cstheme="minorHAnsi"/>
          <w:color w:val="auto"/>
          <w:sz w:val="22"/>
          <w:szCs w:val="22"/>
        </w:rPr>
        <w:tab/>
        <w:t>Are provided with opportunities to undertake a variety of work-related activities and experiences (dependant on age and appropriateness)</w:t>
      </w:r>
    </w:p>
    <w:p w14:paraId="7833C194" w14:textId="77777777" w:rsidR="003647AC" w:rsidRPr="00FD0433" w:rsidRDefault="003647AC" w:rsidP="003647AC">
      <w:pPr>
        <w:pStyle w:val="Style2"/>
        <w:numPr>
          <w:ilvl w:val="0"/>
          <w:numId w:val="0"/>
        </w:numPr>
        <w:ind w:left="360"/>
        <w:jc w:val="both"/>
        <w:rPr>
          <w:rFonts w:asciiTheme="minorHAnsi" w:hAnsiTheme="minorHAnsi" w:cstheme="minorHAnsi"/>
          <w:color w:val="auto"/>
          <w:sz w:val="22"/>
          <w:szCs w:val="22"/>
        </w:rPr>
      </w:pPr>
    </w:p>
    <w:p w14:paraId="536EC588" w14:textId="77777777" w:rsidR="00977ED0" w:rsidRPr="00FD0433" w:rsidRDefault="00977ED0" w:rsidP="003647AC">
      <w:pPr>
        <w:pStyle w:val="Style2"/>
        <w:numPr>
          <w:ilvl w:val="0"/>
          <w:numId w:val="0"/>
        </w:numPr>
        <w:ind w:left="360"/>
        <w:jc w:val="both"/>
        <w:rPr>
          <w:rFonts w:asciiTheme="minorHAnsi" w:hAnsiTheme="minorHAnsi" w:cstheme="minorHAnsi"/>
          <w:color w:val="auto"/>
          <w:sz w:val="22"/>
          <w:szCs w:val="22"/>
        </w:rPr>
      </w:pPr>
      <w:r w:rsidRPr="00B97405">
        <w:rPr>
          <w:rFonts w:asciiTheme="minorHAnsi" w:hAnsiTheme="minorHAnsi" w:cstheme="minorHAnsi"/>
          <w:sz w:val="22"/>
          <w:szCs w:val="22"/>
        </w:rPr>
        <w:t>•</w:t>
      </w:r>
      <w:r w:rsidRPr="00FD0433">
        <w:rPr>
          <w:rFonts w:asciiTheme="minorHAnsi" w:hAnsiTheme="minorHAnsi" w:cstheme="minorHAnsi"/>
          <w:color w:val="auto"/>
          <w:sz w:val="22"/>
          <w:szCs w:val="22"/>
        </w:rPr>
        <w:tab/>
        <w:t>Understand themselves and develop their capabilities</w:t>
      </w:r>
    </w:p>
    <w:p w14:paraId="45E650E8" w14:textId="77777777" w:rsidR="003647AC" w:rsidRPr="00B97405" w:rsidRDefault="003647AC" w:rsidP="003647AC">
      <w:pPr>
        <w:pStyle w:val="Style2"/>
        <w:numPr>
          <w:ilvl w:val="0"/>
          <w:numId w:val="0"/>
        </w:numPr>
        <w:ind w:left="360"/>
        <w:jc w:val="both"/>
        <w:rPr>
          <w:rFonts w:asciiTheme="minorHAnsi" w:hAnsiTheme="minorHAnsi" w:cstheme="minorHAnsi"/>
          <w:sz w:val="22"/>
          <w:szCs w:val="22"/>
        </w:rPr>
      </w:pPr>
    </w:p>
    <w:p w14:paraId="5B9CCAAC" w14:textId="77777777" w:rsidR="00977ED0" w:rsidRPr="00FD0433" w:rsidRDefault="00977ED0" w:rsidP="007B0290">
      <w:pPr>
        <w:pStyle w:val="Style2"/>
        <w:numPr>
          <w:ilvl w:val="0"/>
          <w:numId w:val="0"/>
        </w:numPr>
        <w:ind w:left="720" w:hanging="360"/>
        <w:jc w:val="both"/>
        <w:rPr>
          <w:rFonts w:asciiTheme="minorHAnsi" w:hAnsiTheme="minorHAnsi" w:cstheme="minorHAnsi"/>
          <w:color w:val="auto"/>
          <w:sz w:val="22"/>
          <w:szCs w:val="22"/>
        </w:rPr>
      </w:pPr>
      <w:r w:rsidRPr="00B97405">
        <w:rPr>
          <w:rFonts w:asciiTheme="minorHAnsi" w:hAnsiTheme="minorHAnsi" w:cstheme="minorHAnsi"/>
          <w:sz w:val="22"/>
          <w:szCs w:val="22"/>
        </w:rPr>
        <w:t>•</w:t>
      </w:r>
      <w:r w:rsidRPr="00FD0433">
        <w:rPr>
          <w:rFonts w:asciiTheme="minorHAnsi" w:hAnsiTheme="minorHAnsi" w:cstheme="minorHAnsi"/>
          <w:color w:val="auto"/>
          <w:sz w:val="22"/>
          <w:szCs w:val="22"/>
        </w:rPr>
        <w:tab/>
        <w:t>Understand and investigate careers and opportunities through developing information literacy</w:t>
      </w:r>
    </w:p>
    <w:p w14:paraId="01208FED" w14:textId="77777777" w:rsidR="007B0290" w:rsidRPr="00FD0433" w:rsidRDefault="007B0290" w:rsidP="007B0290">
      <w:pPr>
        <w:pStyle w:val="Style2"/>
        <w:numPr>
          <w:ilvl w:val="0"/>
          <w:numId w:val="0"/>
        </w:numPr>
        <w:ind w:left="720" w:hanging="360"/>
        <w:jc w:val="both"/>
        <w:rPr>
          <w:rFonts w:asciiTheme="minorHAnsi" w:hAnsiTheme="minorHAnsi" w:cstheme="minorHAnsi"/>
          <w:color w:val="auto"/>
          <w:sz w:val="22"/>
          <w:szCs w:val="22"/>
        </w:rPr>
      </w:pPr>
    </w:p>
    <w:p w14:paraId="29180147" w14:textId="77777777" w:rsidR="00977ED0" w:rsidRPr="00FD0433" w:rsidRDefault="00977ED0" w:rsidP="007B0290">
      <w:pPr>
        <w:pStyle w:val="Style2"/>
        <w:numPr>
          <w:ilvl w:val="0"/>
          <w:numId w:val="0"/>
        </w:numPr>
        <w:ind w:left="360"/>
        <w:jc w:val="both"/>
        <w:rPr>
          <w:rFonts w:asciiTheme="minorHAnsi" w:hAnsiTheme="minorHAnsi" w:cstheme="minorHAnsi"/>
          <w:color w:val="auto"/>
          <w:sz w:val="22"/>
          <w:szCs w:val="22"/>
        </w:rPr>
      </w:pPr>
      <w:r w:rsidRPr="00B97405">
        <w:rPr>
          <w:rFonts w:asciiTheme="minorHAnsi" w:hAnsiTheme="minorHAnsi" w:cstheme="minorHAnsi"/>
          <w:sz w:val="22"/>
          <w:szCs w:val="22"/>
        </w:rPr>
        <w:t>•</w:t>
      </w:r>
      <w:r w:rsidRPr="00FD0433">
        <w:rPr>
          <w:rFonts w:asciiTheme="minorHAnsi" w:hAnsiTheme="minorHAnsi" w:cstheme="minorHAnsi"/>
          <w:color w:val="auto"/>
          <w:sz w:val="22"/>
          <w:szCs w:val="22"/>
        </w:rPr>
        <w:tab/>
        <w:t>Are aware of education, training, career options and pathways</w:t>
      </w:r>
    </w:p>
    <w:p w14:paraId="430D46E8" w14:textId="77777777" w:rsidR="007B0290" w:rsidRPr="00FD0433" w:rsidRDefault="007B0290" w:rsidP="007B0290">
      <w:pPr>
        <w:pStyle w:val="Style2"/>
        <w:numPr>
          <w:ilvl w:val="0"/>
          <w:numId w:val="0"/>
        </w:numPr>
        <w:ind w:left="360"/>
        <w:jc w:val="both"/>
        <w:rPr>
          <w:rFonts w:asciiTheme="minorHAnsi" w:hAnsiTheme="minorHAnsi" w:cstheme="minorHAnsi"/>
          <w:color w:val="auto"/>
          <w:sz w:val="22"/>
          <w:szCs w:val="22"/>
        </w:rPr>
      </w:pPr>
    </w:p>
    <w:p w14:paraId="18F5BDA3" w14:textId="77777777" w:rsidR="00977ED0" w:rsidRPr="00FD0433" w:rsidRDefault="00977ED0" w:rsidP="007B0290">
      <w:pPr>
        <w:pStyle w:val="Style2"/>
        <w:numPr>
          <w:ilvl w:val="0"/>
          <w:numId w:val="0"/>
        </w:numPr>
        <w:ind w:left="720" w:hanging="360"/>
        <w:jc w:val="both"/>
        <w:rPr>
          <w:rFonts w:asciiTheme="minorHAnsi" w:hAnsiTheme="minorHAnsi" w:cstheme="minorHAnsi"/>
          <w:color w:val="auto"/>
          <w:sz w:val="22"/>
          <w:szCs w:val="22"/>
        </w:rPr>
      </w:pPr>
      <w:r w:rsidRPr="00B97405">
        <w:rPr>
          <w:rFonts w:asciiTheme="minorHAnsi" w:hAnsiTheme="minorHAnsi" w:cstheme="minorHAnsi"/>
          <w:sz w:val="22"/>
          <w:szCs w:val="22"/>
        </w:rPr>
        <w:t>•</w:t>
      </w:r>
      <w:r w:rsidRPr="00B97405">
        <w:rPr>
          <w:rFonts w:asciiTheme="minorHAnsi" w:hAnsiTheme="minorHAnsi" w:cstheme="minorHAnsi"/>
          <w:sz w:val="22"/>
          <w:szCs w:val="22"/>
        </w:rPr>
        <w:tab/>
      </w:r>
      <w:r w:rsidRPr="00FD0433">
        <w:rPr>
          <w:rFonts w:asciiTheme="minorHAnsi" w:hAnsiTheme="minorHAnsi" w:cstheme="minorHAnsi"/>
          <w:color w:val="auto"/>
          <w:sz w:val="22"/>
          <w:szCs w:val="22"/>
        </w:rPr>
        <w:t>Make appropriate choices about their continuing education and career paths at each stage in their transition (notably the end of Key Stage 3 and throughout Key Stage 4 and Key Stage 5)</w:t>
      </w:r>
    </w:p>
    <w:p w14:paraId="3ADD1C90" w14:textId="77777777" w:rsidR="007B0290" w:rsidRPr="00FD0433" w:rsidRDefault="007B0290" w:rsidP="007B0290">
      <w:pPr>
        <w:pStyle w:val="Style2"/>
        <w:numPr>
          <w:ilvl w:val="0"/>
          <w:numId w:val="0"/>
        </w:numPr>
        <w:ind w:left="360"/>
        <w:jc w:val="both"/>
        <w:rPr>
          <w:rFonts w:asciiTheme="minorHAnsi" w:hAnsiTheme="minorHAnsi" w:cstheme="minorHAnsi"/>
          <w:color w:val="auto"/>
          <w:sz w:val="22"/>
          <w:szCs w:val="22"/>
        </w:rPr>
      </w:pPr>
    </w:p>
    <w:p w14:paraId="2678DC93" w14:textId="77777777" w:rsidR="00977ED0" w:rsidRPr="00FD0433" w:rsidRDefault="00977ED0" w:rsidP="007B0290">
      <w:pPr>
        <w:pStyle w:val="Style2"/>
        <w:numPr>
          <w:ilvl w:val="0"/>
          <w:numId w:val="0"/>
        </w:numPr>
        <w:ind w:left="720" w:hanging="360"/>
        <w:jc w:val="both"/>
        <w:rPr>
          <w:rFonts w:asciiTheme="minorHAnsi" w:hAnsiTheme="minorHAnsi" w:cstheme="minorHAnsi"/>
          <w:color w:val="auto"/>
          <w:sz w:val="22"/>
          <w:szCs w:val="22"/>
        </w:rPr>
      </w:pPr>
      <w:r w:rsidRPr="00B97405">
        <w:rPr>
          <w:rFonts w:asciiTheme="minorHAnsi" w:hAnsiTheme="minorHAnsi" w:cstheme="minorHAnsi"/>
          <w:sz w:val="22"/>
          <w:szCs w:val="22"/>
        </w:rPr>
        <w:t>•</w:t>
      </w:r>
      <w:r w:rsidRPr="00FD0433">
        <w:rPr>
          <w:rFonts w:asciiTheme="minorHAnsi" w:hAnsiTheme="minorHAnsi" w:cstheme="minorHAnsi"/>
          <w:color w:val="auto"/>
          <w:sz w:val="22"/>
          <w:szCs w:val="22"/>
        </w:rPr>
        <w:tab/>
        <w:t>Manage transitions to new roles and situations, and link what they learn in the academy with life outside and their future steps</w:t>
      </w:r>
    </w:p>
    <w:p w14:paraId="68C5C327" w14:textId="77777777" w:rsidR="007B0290" w:rsidRPr="00FD0433" w:rsidRDefault="007B0290" w:rsidP="007B0290">
      <w:pPr>
        <w:pStyle w:val="Style2"/>
        <w:numPr>
          <w:ilvl w:val="0"/>
          <w:numId w:val="0"/>
        </w:numPr>
        <w:ind w:left="360"/>
        <w:jc w:val="both"/>
        <w:rPr>
          <w:rFonts w:asciiTheme="minorHAnsi" w:hAnsiTheme="minorHAnsi" w:cstheme="minorHAnsi"/>
          <w:color w:val="auto"/>
          <w:sz w:val="22"/>
          <w:szCs w:val="22"/>
        </w:rPr>
      </w:pPr>
    </w:p>
    <w:p w14:paraId="05B2BC63" w14:textId="77777777" w:rsidR="00977ED0" w:rsidRPr="00FD0433" w:rsidRDefault="00977ED0" w:rsidP="007B0290">
      <w:pPr>
        <w:pStyle w:val="Style2"/>
        <w:numPr>
          <w:ilvl w:val="0"/>
          <w:numId w:val="0"/>
        </w:numPr>
        <w:ind w:left="360"/>
        <w:jc w:val="both"/>
        <w:rPr>
          <w:rFonts w:asciiTheme="minorHAnsi" w:hAnsiTheme="minorHAnsi" w:cstheme="minorHAnsi"/>
          <w:color w:val="auto"/>
          <w:sz w:val="22"/>
          <w:szCs w:val="22"/>
        </w:rPr>
      </w:pPr>
      <w:r w:rsidRPr="00B97405">
        <w:rPr>
          <w:rFonts w:asciiTheme="minorHAnsi" w:hAnsiTheme="minorHAnsi" w:cstheme="minorHAnsi"/>
          <w:sz w:val="22"/>
          <w:szCs w:val="22"/>
        </w:rPr>
        <w:t>•</w:t>
      </w:r>
      <w:r w:rsidRPr="00FD0433">
        <w:rPr>
          <w:rFonts w:asciiTheme="minorHAnsi" w:hAnsiTheme="minorHAnsi" w:cstheme="minorHAnsi"/>
          <w:color w:val="auto"/>
          <w:sz w:val="22"/>
          <w:szCs w:val="22"/>
        </w:rPr>
        <w:tab/>
        <w:t>Work with their parents to encourage their motivation and ambition</w:t>
      </w:r>
    </w:p>
    <w:p w14:paraId="7C3578B8" w14:textId="77777777" w:rsidR="007B0290" w:rsidRPr="00FD0433" w:rsidRDefault="007B0290" w:rsidP="007B0290">
      <w:pPr>
        <w:pStyle w:val="Style2"/>
        <w:numPr>
          <w:ilvl w:val="0"/>
          <w:numId w:val="0"/>
        </w:numPr>
        <w:ind w:left="360"/>
        <w:jc w:val="both"/>
        <w:rPr>
          <w:rFonts w:asciiTheme="minorHAnsi" w:hAnsiTheme="minorHAnsi" w:cstheme="minorHAnsi"/>
          <w:color w:val="auto"/>
          <w:sz w:val="22"/>
          <w:szCs w:val="22"/>
        </w:rPr>
      </w:pPr>
    </w:p>
    <w:p w14:paraId="34F1D24B" w14:textId="77777777" w:rsidR="00977ED0" w:rsidRPr="00FD0433" w:rsidRDefault="00977ED0" w:rsidP="007B0290">
      <w:pPr>
        <w:pStyle w:val="Style2"/>
        <w:numPr>
          <w:ilvl w:val="0"/>
          <w:numId w:val="0"/>
        </w:numPr>
        <w:ind w:left="360"/>
        <w:jc w:val="both"/>
        <w:rPr>
          <w:rFonts w:asciiTheme="minorHAnsi" w:hAnsiTheme="minorHAnsi" w:cstheme="minorHAnsi"/>
          <w:color w:val="auto"/>
          <w:sz w:val="22"/>
          <w:szCs w:val="22"/>
        </w:rPr>
      </w:pPr>
      <w:r w:rsidRPr="00B97405">
        <w:rPr>
          <w:rFonts w:asciiTheme="minorHAnsi" w:hAnsiTheme="minorHAnsi" w:cstheme="minorHAnsi"/>
          <w:sz w:val="22"/>
          <w:szCs w:val="22"/>
        </w:rPr>
        <w:t>•</w:t>
      </w:r>
      <w:r w:rsidRPr="00FD0433">
        <w:rPr>
          <w:rFonts w:asciiTheme="minorHAnsi" w:hAnsiTheme="minorHAnsi" w:cstheme="minorHAnsi"/>
          <w:color w:val="auto"/>
          <w:sz w:val="22"/>
          <w:szCs w:val="22"/>
        </w:rPr>
        <w:tab/>
        <w:t>Are constantly encouraged to be highly aspirational and to tackle stereotypical assumptions</w:t>
      </w:r>
    </w:p>
    <w:p w14:paraId="13C6DF9B" w14:textId="77777777" w:rsidR="007B0290" w:rsidRPr="00FD0433" w:rsidRDefault="007B0290" w:rsidP="007B0290">
      <w:pPr>
        <w:pStyle w:val="Style2"/>
        <w:numPr>
          <w:ilvl w:val="0"/>
          <w:numId w:val="0"/>
        </w:numPr>
        <w:ind w:left="360"/>
        <w:jc w:val="both"/>
        <w:rPr>
          <w:rFonts w:asciiTheme="minorHAnsi" w:hAnsiTheme="minorHAnsi" w:cstheme="minorHAnsi"/>
          <w:color w:val="auto"/>
          <w:sz w:val="22"/>
          <w:szCs w:val="22"/>
        </w:rPr>
      </w:pPr>
    </w:p>
    <w:p w14:paraId="3C1D6728" w14:textId="77777777" w:rsidR="00977ED0" w:rsidRPr="00FD0433" w:rsidRDefault="00977ED0" w:rsidP="007B0290">
      <w:pPr>
        <w:pStyle w:val="Style2"/>
        <w:numPr>
          <w:ilvl w:val="0"/>
          <w:numId w:val="0"/>
        </w:numPr>
        <w:ind w:left="720" w:hanging="360"/>
        <w:jc w:val="both"/>
        <w:rPr>
          <w:rFonts w:asciiTheme="minorHAnsi" w:hAnsiTheme="minorHAnsi" w:cstheme="minorHAnsi"/>
          <w:color w:val="auto"/>
          <w:sz w:val="22"/>
          <w:szCs w:val="22"/>
        </w:rPr>
      </w:pPr>
      <w:r w:rsidRPr="00B97405">
        <w:rPr>
          <w:rFonts w:asciiTheme="minorHAnsi" w:hAnsiTheme="minorHAnsi" w:cstheme="minorHAnsi"/>
          <w:sz w:val="22"/>
          <w:szCs w:val="22"/>
        </w:rPr>
        <w:t>•</w:t>
      </w:r>
      <w:r w:rsidRPr="00FD0433">
        <w:rPr>
          <w:rFonts w:asciiTheme="minorHAnsi" w:hAnsiTheme="minorHAnsi" w:cstheme="minorHAnsi"/>
          <w:color w:val="auto"/>
          <w:sz w:val="22"/>
          <w:szCs w:val="22"/>
        </w:rPr>
        <w:tab/>
        <w:t xml:space="preserve">Have access to a cohesive and progressive </w:t>
      </w:r>
      <w:r w:rsidRPr="003337BD">
        <w:rPr>
          <w:rFonts w:asciiTheme="minorHAnsi" w:hAnsiTheme="minorHAnsi" w:cstheme="minorHAnsi"/>
          <w:i/>
          <w:iCs/>
          <w:color w:val="auto"/>
          <w:sz w:val="22"/>
          <w:szCs w:val="22"/>
        </w:rPr>
        <w:t>Careers Education Information, Advice and Guidance Programme</w:t>
      </w:r>
      <w:r w:rsidRPr="00FD0433">
        <w:rPr>
          <w:rFonts w:asciiTheme="minorHAnsi" w:hAnsiTheme="minorHAnsi" w:cstheme="minorHAnsi"/>
          <w:color w:val="auto"/>
          <w:sz w:val="22"/>
          <w:szCs w:val="22"/>
        </w:rPr>
        <w:t xml:space="preserve"> for Year 7 through to Year 11, and Year 13 for our Post 16 pupils</w:t>
      </w:r>
    </w:p>
    <w:p w14:paraId="0A671B94" w14:textId="77777777" w:rsidR="007B0290" w:rsidRPr="00FD0433" w:rsidRDefault="007B0290" w:rsidP="007B0290">
      <w:pPr>
        <w:pStyle w:val="Style2"/>
        <w:numPr>
          <w:ilvl w:val="0"/>
          <w:numId w:val="0"/>
        </w:numPr>
        <w:ind w:left="720" w:hanging="360"/>
        <w:jc w:val="both"/>
        <w:rPr>
          <w:rFonts w:asciiTheme="minorHAnsi" w:hAnsiTheme="minorHAnsi" w:cstheme="minorHAnsi"/>
          <w:color w:val="auto"/>
          <w:sz w:val="22"/>
          <w:szCs w:val="22"/>
        </w:rPr>
      </w:pPr>
    </w:p>
    <w:p w14:paraId="4F0B3030" w14:textId="77777777" w:rsidR="00977ED0" w:rsidRPr="00FD0433" w:rsidRDefault="00977ED0" w:rsidP="007B0290">
      <w:pPr>
        <w:pStyle w:val="Style2"/>
        <w:numPr>
          <w:ilvl w:val="0"/>
          <w:numId w:val="0"/>
        </w:numPr>
        <w:ind w:left="360"/>
        <w:jc w:val="both"/>
        <w:rPr>
          <w:rFonts w:asciiTheme="minorHAnsi" w:hAnsiTheme="minorHAnsi" w:cstheme="minorHAnsi"/>
          <w:color w:val="auto"/>
          <w:sz w:val="22"/>
          <w:szCs w:val="22"/>
        </w:rPr>
      </w:pPr>
      <w:r w:rsidRPr="00B97405">
        <w:rPr>
          <w:rFonts w:asciiTheme="minorHAnsi" w:hAnsiTheme="minorHAnsi" w:cstheme="minorHAnsi"/>
          <w:sz w:val="22"/>
          <w:szCs w:val="22"/>
        </w:rPr>
        <w:t>•</w:t>
      </w:r>
      <w:r w:rsidRPr="00FD0433">
        <w:rPr>
          <w:rFonts w:asciiTheme="minorHAnsi" w:hAnsiTheme="minorHAnsi" w:cstheme="minorHAnsi"/>
          <w:color w:val="auto"/>
          <w:sz w:val="22"/>
          <w:szCs w:val="22"/>
        </w:rPr>
        <w:tab/>
        <w:t>Are aware of the local and national labour market and have access to labour market resources</w:t>
      </w:r>
    </w:p>
    <w:p w14:paraId="04005218" w14:textId="77777777" w:rsidR="00EB4FE9" w:rsidRPr="00B97405" w:rsidRDefault="00EB4FE9" w:rsidP="007B0290">
      <w:pPr>
        <w:pStyle w:val="Style2"/>
        <w:numPr>
          <w:ilvl w:val="0"/>
          <w:numId w:val="0"/>
        </w:numPr>
        <w:ind w:left="360"/>
        <w:jc w:val="both"/>
        <w:rPr>
          <w:rFonts w:asciiTheme="minorHAnsi" w:hAnsiTheme="minorHAnsi" w:cstheme="minorHAnsi"/>
          <w:sz w:val="22"/>
          <w:szCs w:val="22"/>
        </w:rPr>
      </w:pPr>
    </w:p>
    <w:p w14:paraId="4DA17BAD" w14:textId="77777777" w:rsidR="00B179C8" w:rsidRPr="00FD0433" w:rsidRDefault="00977ED0" w:rsidP="00B179C8">
      <w:pPr>
        <w:pStyle w:val="Style2"/>
        <w:numPr>
          <w:ilvl w:val="0"/>
          <w:numId w:val="0"/>
        </w:numPr>
        <w:ind w:left="720" w:hanging="360"/>
        <w:jc w:val="both"/>
        <w:rPr>
          <w:rFonts w:asciiTheme="minorHAnsi" w:hAnsiTheme="minorHAnsi" w:cstheme="minorHAnsi"/>
          <w:color w:val="auto"/>
          <w:sz w:val="22"/>
          <w:szCs w:val="22"/>
        </w:rPr>
      </w:pPr>
      <w:r w:rsidRPr="00B97405">
        <w:rPr>
          <w:rFonts w:asciiTheme="minorHAnsi" w:hAnsiTheme="minorHAnsi" w:cstheme="minorHAnsi"/>
          <w:sz w:val="22"/>
          <w:szCs w:val="22"/>
        </w:rPr>
        <w:t>•</w:t>
      </w:r>
      <w:r w:rsidRPr="00FD0433">
        <w:rPr>
          <w:rFonts w:asciiTheme="minorHAnsi" w:hAnsiTheme="minorHAnsi" w:cstheme="minorHAnsi"/>
          <w:color w:val="auto"/>
          <w:sz w:val="22"/>
          <w:szCs w:val="22"/>
        </w:rPr>
        <w:tab/>
        <w:t>Develop employability skills such as interview preparation, CV writing and letters/statements of application.</w:t>
      </w:r>
    </w:p>
    <w:p w14:paraId="51B52A66" w14:textId="77777777" w:rsidR="00B179C8" w:rsidRPr="00FD0433" w:rsidRDefault="00B179C8" w:rsidP="00B179C8">
      <w:pPr>
        <w:pStyle w:val="Style2"/>
        <w:numPr>
          <w:ilvl w:val="0"/>
          <w:numId w:val="0"/>
        </w:numPr>
        <w:ind w:left="720" w:hanging="360"/>
        <w:jc w:val="both"/>
        <w:rPr>
          <w:rFonts w:asciiTheme="minorHAnsi" w:hAnsiTheme="minorHAnsi" w:cstheme="minorHAnsi"/>
          <w:color w:val="auto"/>
          <w:sz w:val="22"/>
          <w:szCs w:val="22"/>
        </w:rPr>
      </w:pPr>
    </w:p>
    <w:p w14:paraId="2E12D4D5" w14:textId="48D9265C" w:rsidR="0035793E" w:rsidRPr="00FD0433" w:rsidRDefault="00977ED0" w:rsidP="00B179C8">
      <w:pPr>
        <w:pStyle w:val="Style2"/>
        <w:numPr>
          <w:ilvl w:val="0"/>
          <w:numId w:val="10"/>
        </w:numPr>
        <w:jc w:val="both"/>
        <w:rPr>
          <w:rFonts w:asciiTheme="minorHAnsi" w:hAnsiTheme="minorHAnsi" w:cstheme="minorHAnsi"/>
          <w:color w:val="auto"/>
          <w:sz w:val="22"/>
          <w:szCs w:val="22"/>
        </w:rPr>
      </w:pPr>
      <w:r w:rsidRPr="00FD0433">
        <w:rPr>
          <w:rFonts w:asciiTheme="minorHAnsi" w:hAnsiTheme="minorHAnsi" w:cstheme="minorHAnsi"/>
          <w:color w:val="auto"/>
          <w:sz w:val="22"/>
          <w:szCs w:val="22"/>
        </w:rPr>
        <w:t>Are made aware of the National Careers Service as a source of impartial information, advice and guidance.</w:t>
      </w:r>
    </w:p>
    <w:p w14:paraId="26441C1C" w14:textId="77777777" w:rsidR="00FE538A" w:rsidRDefault="00FE538A" w:rsidP="00883E80">
      <w:pPr>
        <w:pStyle w:val="ListParagraph"/>
        <w:ind w:left="426"/>
        <w:jc w:val="both"/>
        <w:rPr>
          <w:rFonts w:ascii="AUdimat" w:hAnsi="AUdimat"/>
          <w:color w:val="00B0F0"/>
          <w:sz w:val="16"/>
          <w:szCs w:val="16"/>
        </w:rPr>
      </w:pPr>
    </w:p>
    <w:p w14:paraId="4EBFF9F3" w14:textId="77777777" w:rsidR="00FD0433" w:rsidRPr="00451BC2" w:rsidRDefault="00FD0433" w:rsidP="00883E80">
      <w:pPr>
        <w:pStyle w:val="ListParagraph"/>
        <w:ind w:left="426"/>
        <w:jc w:val="both"/>
        <w:rPr>
          <w:rFonts w:ascii="AUdimat" w:hAnsi="AUdimat"/>
          <w:color w:val="00B0F0"/>
          <w:sz w:val="16"/>
          <w:szCs w:val="16"/>
        </w:rPr>
      </w:pPr>
    </w:p>
    <w:p w14:paraId="60A846B5" w14:textId="3613B360" w:rsidR="00FE538A" w:rsidRDefault="00FD0433" w:rsidP="00B97405">
      <w:pPr>
        <w:pStyle w:val="Style2"/>
        <w:spacing w:after="0"/>
        <w:ind w:left="567" w:hanging="851"/>
        <w:jc w:val="both"/>
      </w:pPr>
      <w:r>
        <w:lastRenderedPageBreak/>
        <w:t>Legal Framework and Definitions</w:t>
      </w:r>
    </w:p>
    <w:p w14:paraId="32AD81AB" w14:textId="77777777" w:rsidR="00FE538A" w:rsidRPr="00B565A2" w:rsidRDefault="00FE538A" w:rsidP="00B97405">
      <w:pPr>
        <w:pStyle w:val="Style3"/>
        <w:numPr>
          <w:ilvl w:val="0"/>
          <w:numId w:val="0"/>
        </w:numPr>
        <w:spacing w:after="0"/>
        <w:ind w:left="567" w:hanging="567"/>
        <w:jc w:val="both"/>
      </w:pPr>
    </w:p>
    <w:p w14:paraId="455456E3" w14:textId="483AE23C" w:rsidR="00FE538A" w:rsidRDefault="00A27173" w:rsidP="00B97405">
      <w:pPr>
        <w:pStyle w:val="Style3"/>
        <w:numPr>
          <w:ilvl w:val="1"/>
          <w:numId w:val="14"/>
        </w:numPr>
        <w:spacing w:after="0"/>
        <w:ind w:left="426" w:hanging="710"/>
        <w:jc w:val="both"/>
        <w:rPr>
          <w:rFonts w:asciiTheme="minorHAnsi" w:hAnsiTheme="minorHAnsi" w:cstheme="minorHAnsi"/>
        </w:rPr>
      </w:pPr>
      <w:r>
        <w:rPr>
          <w:rFonts w:asciiTheme="minorHAnsi" w:hAnsiTheme="minorHAnsi" w:cstheme="minorHAnsi"/>
        </w:rPr>
        <w:t>This policy has due regard to statutory legislation, including but not limited to:</w:t>
      </w:r>
    </w:p>
    <w:p w14:paraId="48287B84" w14:textId="54585570" w:rsidR="00F833DD" w:rsidRPr="003337BD" w:rsidRDefault="00F833DD" w:rsidP="000B23B6">
      <w:pPr>
        <w:pStyle w:val="Style3"/>
        <w:numPr>
          <w:ilvl w:val="1"/>
          <w:numId w:val="10"/>
        </w:numPr>
        <w:ind w:left="709" w:hanging="283"/>
        <w:jc w:val="both"/>
        <w:rPr>
          <w:rFonts w:asciiTheme="minorHAnsi" w:hAnsiTheme="minorHAnsi" w:cstheme="minorHAnsi"/>
          <w:i/>
          <w:iCs/>
        </w:rPr>
      </w:pPr>
      <w:r w:rsidRPr="003337BD">
        <w:rPr>
          <w:rFonts w:asciiTheme="minorHAnsi" w:hAnsiTheme="minorHAnsi" w:cstheme="minorHAnsi"/>
          <w:i/>
          <w:iCs/>
        </w:rPr>
        <w:t>DfE Careers Guidance and Access for Education and Training Providers (2023)</w:t>
      </w:r>
    </w:p>
    <w:p w14:paraId="54174ED8" w14:textId="2D988E60" w:rsidR="00F833DD" w:rsidRPr="003337BD" w:rsidRDefault="00F833DD" w:rsidP="000B23B6">
      <w:pPr>
        <w:pStyle w:val="Style3"/>
        <w:numPr>
          <w:ilvl w:val="1"/>
          <w:numId w:val="10"/>
        </w:numPr>
        <w:ind w:left="709" w:hanging="283"/>
        <w:jc w:val="both"/>
        <w:rPr>
          <w:rFonts w:asciiTheme="minorHAnsi" w:hAnsiTheme="minorHAnsi" w:cstheme="minorHAnsi"/>
          <w:i/>
          <w:iCs/>
        </w:rPr>
      </w:pPr>
      <w:r w:rsidRPr="003337BD">
        <w:rPr>
          <w:rFonts w:asciiTheme="minorHAnsi" w:hAnsiTheme="minorHAnsi" w:cstheme="minorHAnsi"/>
          <w:i/>
          <w:iCs/>
        </w:rPr>
        <w:t>Education (Careers Guidance in Schools) Act (2022)</w:t>
      </w:r>
    </w:p>
    <w:p w14:paraId="1D3890C8" w14:textId="509ABBEF" w:rsidR="00F833DD" w:rsidRPr="003337BD" w:rsidRDefault="00F833DD" w:rsidP="000B23B6">
      <w:pPr>
        <w:pStyle w:val="Style3"/>
        <w:numPr>
          <w:ilvl w:val="1"/>
          <w:numId w:val="10"/>
        </w:numPr>
        <w:ind w:left="709" w:hanging="283"/>
        <w:jc w:val="both"/>
        <w:rPr>
          <w:rFonts w:asciiTheme="minorHAnsi" w:hAnsiTheme="minorHAnsi" w:cstheme="minorHAnsi"/>
          <w:i/>
          <w:iCs/>
        </w:rPr>
      </w:pPr>
      <w:r w:rsidRPr="003337BD">
        <w:rPr>
          <w:rFonts w:asciiTheme="minorHAnsi" w:hAnsiTheme="minorHAnsi" w:cstheme="minorHAnsi"/>
          <w:i/>
          <w:iCs/>
        </w:rPr>
        <w:t>Skills and Post-16 Education Act (2022)</w:t>
      </w:r>
    </w:p>
    <w:p w14:paraId="1E171A1B" w14:textId="5B28AF77" w:rsidR="00F833DD" w:rsidRPr="003337BD" w:rsidRDefault="00F833DD" w:rsidP="000B23B6">
      <w:pPr>
        <w:pStyle w:val="Style3"/>
        <w:numPr>
          <w:ilvl w:val="1"/>
          <w:numId w:val="10"/>
        </w:numPr>
        <w:ind w:left="709" w:hanging="283"/>
        <w:jc w:val="both"/>
        <w:rPr>
          <w:rFonts w:asciiTheme="minorHAnsi" w:hAnsiTheme="minorHAnsi" w:cstheme="minorHAnsi"/>
          <w:i/>
          <w:iCs/>
        </w:rPr>
      </w:pPr>
      <w:r w:rsidRPr="003337BD">
        <w:rPr>
          <w:rFonts w:asciiTheme="minorHAnsi" w:hAnsiTheme="minorHAnsi" w:cstheme="minorHAnsi"/>
          <w:i/>
          <w:iCs/>
        </w:rPr>
        <w:t>The Education Act (1997)</w:t>
      </w:r>
    </w:p>
    <w:p w14:paraId="7751424A" w14:textId="42E05ACC" w:rsidR="00F833DD" w:rsidRPr="003337BD" w:rsidRDefault="00F833DD" w:rsidP="000B23B6">
      <w:pPr>
        <w:pStyle w:val="Style3"/>
        <w:numPr>
          <w:ilvl w:val="1"/>
          <w:numId w:val="10"/>
        </w:numPr>
        <w:ind w:left="709" w:hanging="283"/>
        <w:jc w:val="both"/>
        <w:rPr>
          <w:rFonts w:asciiTheme="minorHAnsi" w:hAnsiTheme="minorHAnsi" w:cstheme="minorHAnsi"/>
          <w:i/>
          <w:iCs/>
        </w:rPr>
      </w:pPr>
      <w:r w:rsidRPr="003337BD">
        <w:rPr>
          <w:rFonts w:asciiTheme="minorHAnsi" w:hAnsiTheme="minorHAnsi" w:cstheme="minorHAnsi"/>
          <w:i/>
          <w:iCs/>
        </w:rPr>
        <w:t>The Education and Skills Act (2008)</w:t>
      </w:r>
    </w:p>
    <w:p w14:paraId="036911D7" w14:textId="34081389" w:rsidR="00F833DD" w:rsidRPr="003337BD" w:rsidRDefault="00F833DD" w:rsidP="000B23B6">
      <w:pPr>
        <w:pStyle w:val="Style3"/>
        <w:numPr>
          <w:ilvl w:val="1"/>
          <w:numId w:val="10"/>
        </w:numPr>
        <w:ind w:left="709" w:hanging="283"/>
        <w:jc w:val="both"/>
        <w:rPr>
          <w:rFonts w:asciiTheme="minorHAnsi" w:hAnsiTheme="minorHAnsi" w:cstheme="minorHAnsi"/>
          <w:i/>
          <w:iCs/>
        </w:rPr>
      </w:pPr>
      <w:r w:rsidRPr="003337BD">
        <w:rPr>
          <w:rFonts w:asciiTheme="minorHAnsi" w:hAnsiTheme="minorHAnsi" w:cstheme="minorHAnsi"/>
          <w:i/>
          <w:iCs/>
        </w:rPr>
        <w:t>The Apprenticeships, Skills, Children and Learning Act (2009)</w:t>
      </w:r>
    </w:p>
    <w:p w14:paraId="70DE0971" w14:textId="34E236ED" w:rsidR="00F833DD" w:rsidRPr="003337BD" w:rsidRDefault="00F833DD" w:rsidP="000B23B6">
      <w:pPr>
        <w:pStyle w:val="Style3"/>
        <w:numPr>
          <w:ilvl w:val="1"/>
          <w:numId w:val="10"/>
        </w:numPr>
        <w:ind w:left="709" w:hanging="283"/>
        <w:jc w:val="both"/>
        <w:rPr>
          <w:rFonts w:asciiTheme="minorHAnsi" w:hAnsiTheme="minorHAnsi" w:cstheme="minorHAnsi"/>
          <w:i/>
          <w:iCs/>
        </w:rPr>
      </w:pPr>
      <w:r w:rsidRPr="003337BD">
        <w:rPr>
          <w:rFonts w:asciiTheme="minorHAnsi" w:hAnsiTheme="minorHAnsi" w:cstheme="minorHAnsi"/>
          <w:i/>
          <w:iCs/>
        </w:rPr>
        <w:t>The Equality Act (2010)</w:t>
      </w:r>
    </w:p>
    <w:p w14:paraId="111D37EE" w14:textId="6561F8DD" w:rsidR="00F833DD" w:rsidRPr="003337BD" w:rsidRDefault="00F833DD" w:rsidP="000B23B6">
      <w:pPr>
        <w:pStyle w:val="Style3"/>
        <w:numPr>
          <w:ilvl w:val="1"/>
          <w:numId w:val="10"/>
        </w:numPr>
        <w:ind w:left="709" w:hanging="283"/>
        <w:jc w:val="both"/>
        <w:rPr>
          <w:rFonts w:asciiTheme="minorHAnsi" w:hAnsiTheme="minorHAnsi" w:cstheme="minorHAnsi"/>
          <w:i/>
          <w:iCs/>
        </w:rPr>
      </w:pPr>
      <w:r w:rsidRPr="003337BD">
        <w:rPr>
          <w:rFonts w:asciiTheme="minorHAnsi" w:hAnsiTheme="minorHAnsi" w:cstheme="minorHAnsi"/>
          <w:i/>
          <w:iCs/>
        </w:rPr>
        <w:t>The Children and Families Act (2014)</w:t>
      </w:r>
    </w:p>
    <w:p w14:paraId="5EEAA303" w14:textId="7A951D29" w:rsidR="001860F9" w:rsidRPr="003337BD" w:rsidRDefault="00F833DD" w:rsidP="000B23B6">
      <w:pPr>
        <w:pStyle w:val="Style3"/>
        <w:numPr>
          <w:ilvl w:val="1"/>
          <w:numId w:val="10"/>
        </w:numPr>
        <w:ind w:left="709" w:hanging="283"/>
        <w:jc w:val="both"/>
        <w:rPr>
          <w:rFonts w:asciiTheme="minorHAnsi" w:hAnsiTheme="minorHAnsi" w:cstheme="minorHAnsi"/>
          <w:i/>
          <w:iCs/>
        </w:rPr>
      </w:pPr>
      <w:r w:rsidRPr="003337BD">
        <w:rPr>
          <w:rFonts w:asciiTheme="minorHAnsi" w:hAnsiTheme="minorHAnsi" w:cstheme="minorHAnsi"/>
          <w:i/>
          <w:iCs/>
        </w:rPr>
        <w:t>The Technical and Further Education Act (2017)</w:t>
      </w:r>
    </w:p>
    <w:p w14:paraId="49FA23CD" w14:textId="77777777" w:rsidR="001860F9" w:rsidRDefault="001860F9" w:rsidP="001860F9">
      <w:pPr>
        <w:pStyle w:val="Style3"/>
        <w:numPr>
          <w:ilvl w:val="0"/>
          <w:numId w:val="0"/>
        </w:numPr>
        <w:ind w:left="567"/>
        <w:jc w:val="both"/>
        <w:rPr>
          <w:rFonts w:asciiTheme="minorHAnsi" w:hAnsiTheme="minorHAnsi" w:cstheme="minorHAnsi"/>
        </w:rPr>
      </w:pPr>
    </w:p>
    <w:p w14:paraId="3F01A02C" w14:textId="61395E1A" w:rsidR="001860F9" w:rsidRDefault="006F4D5B" w:rsidP="00A27173">
      <w:pPr>
        <w:pStyle w:val="Style3"/>
        <w:numPr>
          <w:ilvl w:val="1"/>
          <w:numId w:val="14"/>
        </w:numPr>
        <w:ind w:left="567" w:hanging="851"/>
        <w:jc w:val="both"/>
        <w:rPr>
          <w:rFonts w:asciiTheme="minorHAnsi" w:hAnsiTheme="minorHAnsi" w:cstheme="minorHAnsi"/>
        </w:rPr>
      </w:pPr>
      <w:r w:rsidRPr="006F4D5B">
        <w:rPr>
          <w:rFonts w:asciiTheme="minorHAnsi" w:hAnsiTheme="minorHAnsi" w:cstheme="minorHAnsi"/>
        </w:rPr>
        <w:t xml:space="preserve">Where this policy refers to </w:t>
      </w:r>
      <w:r w:rsidRPr="006F4D5B">
        <w:rPr>
          <w:rFonts w:asciiTheme="minorHAnsi" w:hAnsiTheme="minorHAnsi" w:cstheme="minorHAnsi"/>
          <w:b/>
          <w:bCs/>
          <w:i/>
          <w:iCs/>
        </w:rPr>
        <w:t>ATT</w:t>
      </w:r>
      <w:r w:rsidRPr="006F4D5B">
        <w:rPr>
          <w:rFonts w:asciiTheme="minorHAnsi" w:hAnsiTheme="minorHAnsi" w:cstheme="minorHAnsi"/>
        </w:rPr>
        <w:t xml:space="preserve"> or </w:t>
      </w:r>
      <w:r w:rsidRPr="006F4D5B">
        <w:rPr>
          <w:rFonts w:asciiTheme="minorHAnsi" w:hAnsiTheme="minorHAnsi" w:cstheme="minorHAnsi"/>
          <w:b/>
          <w:bCs/>
          <w:i/>
          <w:iCs/>
        </w:rPr>
        <w:t>our Trust</w:t>
      </w:r>
      <w:r w:rsidRPr="006F4D5B">
        <w:rPr>
          <w:rFonts w:asciiTheme="minorHAnsi" w:hAnsiTheme="minorHAnsi" w:cstheme="minorHAnsi"/>
        </w:rPr>
        <w:t xml:space="preserve">, this should be taken to include any member of our Trust’s staff, including governors and </w:t>
      </w:r>
      <w:proofErr w:type="gramStart"/>
      <w:r w:rsidRPr="006F4D5B">
        <w:rPr>
          <w:rFonts w:asciiTheme="minorHAnsi" w:hAnsiTheme="minorHAnsi" w:cstheme="minorHAnsi"/>
        </w:rPr>
        <w:t>Trustees</w:t>
      </w:r>
      <w:proofErr w:type="gramEnd"/>
    </w:p>
    <w:p w14:paraId="5CF74F5A" w14:textId="77777777" w:rsidR="006F4D5B" w:rsidRDefault="006F4D5B" w:rsidP="006F4D5B">
      <w:pPr>
        <w:pStyle w:val="Style3"/>
        <w:numPr>
          <w:ilvl w:val="0"/>
          <w:numId w:val="0"/>
        </w:numPr>
        <w:ind w:left="567"/>
        <w:jc w:val="both"/>
        <w:rPr>
          <w:rFonts w:asciiTheme="minorHAnsi" w:hAnsiTheme="minorHAnsi" w:cstheme="minorHAnsi"/>
        </w:rPr>
      </w:pPr>
    </w:p>
    <w:p w14:paraId="75F3CE60" w14:textId="77777777" w:rsidR="00CF7EF4" w:rsidRPr="00E63CD3" w:rsidRDefault="00CF7EF4" w:rsidP="00CF7EF4">
      <w:pPr>
        <w:pStyle w:val="ListParagraph"/>
        <w:numPr>
          <w:ilvl w:val="1"/>
          <w:numId w:val="14"/>
        </w:numPr>
        <w:ind w:left="567" w:hanging="851"/>
        <w:rPr>
          <w:rFonts w:asciiTheme="minorHAnsi" w:hAnsiTheme="minorHAnsi" w:cstheme="minorHAnsi"/>
          <w:i/>
          <w:iCs/>
        </w:rPr>
      </w:pPr>
      <w:r w:rsidRPr="00CF7EF4">
        <w:rPr>
          <w:rFonts w:asciiTheme="minorHAnsi" w:hAnsiTheme="minorHAnsi" w:cstheme="minorHAnsi"/>
        </w:rPr>
        <w:t xml:space="preserve">This policy relates to other policies where the aims of our pastoral curriculum are explained, such as our </w:t>
      </w:r>
      <w:r w:rsidRPr="00E63CD3">
        <w:rPr>
          <w:rFonts w:asciiTheme="minorHAnsi" w:hAnsiTheme="minorHAnsi" w:cstheme="minorHAnsi"/>
          <w:i/>
          <w:iCs/>
        </w:rPr>
        <w:t xml:space="preserve">Curriculum Policy and Relationships, Sex, Education (RSE) Policy. </w:t>
      </w:r>
    </w:p>
    <w:p w14:paraId="40D23DDA" w14:textId="77777777" w:rsidR="006F4D5B" w:rsidRDefault="006F4D5B" w:rsidP="00CF7EF4">
      <w:pPr>
        <w:pStyle w:val="Style3"/>
        <w:numPr>
          <w:ilvl w:val="0"/>
          <w:numId w:val="0"/>
        </w:numPr>
        <w:ind w:left="567"/>
        <w:jc w:val="both"/>
        <w:rPr>
          <w:rFonts w:asciiTheme="minorHAnsi" w:hAnsiTheme="minorHAnsi" w:cstheme="minorHAnsi"/>
        </w:rPr>
      </w:pPr>
    </w:p>
    <w:p w14:paraId="451ADBD7" w14:textId="77777777" w:rsidR="00FE538A" w:rsidRDefault="00FE538A" w:rsidP="00883E80">
      <w:pPr>
        <w:pStyle w:val="Style3"/>
        <w:numPr>
          <w:ilvl w:val="0"/>
          <w:numId w:val="0"/>
        </w:numPr>
        <w:ind w:left="567" w:hanging="567"/>
        <w:jc w:val="both"/>
      </w:pPr>
    </w:p>
    <w:p w14:paraId="56823537" w14:textId="77777777" w:rsidR="000B23B6" w:rsidRDefault="000B23B6" w:rsidP="00883E80">
      <w:pPr>
        <w:pStyle w:val="Style3"/>
        <w:numPr>
          <w:ilvl w:val="0"/>
          <w:numId w:val="0"/>
        </w:numPr>
        <w:ind w:left="567" w:hanging="567"/>
        <w:jc w:val="both"/>
      </w:pPr>
    </w:p>
    <w:p w14:paraId="1E9E1F57" w14:textId="2E709ADB" w:rsidR="00FE538A" w:rsidRDefault="00CF7EF4" w:rsidP="00B97405">
      <w:pPr>
        <w:pStyle w:val="Style2"/>
        <w:spacing w:after="0"/>
        <w:ind w:left="567" w:hanging="851"/>
        <w:jc w:val="both"/>
      </w:pPr>
      <w:r>
        <w:t>Scope of this Policy</w:t>
      </w:r>
    </w:p>
    <w:p w14:paraId="33250E52" w14:textId="77777777" w:rsidR="00883E80" w:rsidRPr="00451BC2" w:rsidRDefault="00883E80" w:rsidP="00B97405">
      <w:pPr>
        <w:pStyle w:val="Style2"/>
        <w:numPr>
          <w:ilvl w:val="0"/>
          <w:numId w:val="0"/>
        </w:numPr>
        <w:spacing w:after="0"/>
        <w:ind w:left="720"/>
        <w:jc w:val="both"/>
        <w:rPr>
          <w:rFonts w:asciiTheme="majorHAnsi" w:hAnsiTheme="majorHAnsi" w:cstheme="majorHAnsi"/>
          <w:sz w:val="16"/>
          <w:szCs w:val="16"/>
        </w:rPr>
      </w:pPr>
    </w:p>
    <w:p w14:paraId="53D91C4E" w14:textId="77777777" w:rsidR="00D6660D" w:rsidRPr="00D6660D" w:rsidRDefault="00D6660D" w:rsidP="00B97405">
      <w:pPr>
        <w:pStyle w:val="ListParagraph"/>
        <w:numPr>
          <w:ilvl w:val="0"/>
          <w:numId w:val="16"/>
        </w:numPr>
        <w:autoSpaceDN/>
        <w:spacing w:after="0" w:line="276" w:lineRule="auto"/>
        <w:ind w:left="426" w:hanging="710"/>
        <w:jc w:val="both"/>
      </w:pPr>
      <w:r>
        <w:t xml:space="preserve">This </w:t>
      </w:r>
      <w:r w:rsidRPr="00F96157">
        <w:rPr>
          <w:rFonts w:cstheme="minorHAnsi"/>
        </w:rPr>
        <w:t>policy applies to all pupils at ATT academies from Year 7 to Year 11, or Year 13 where a Post 16 provision is in place.</w:t>
      </w:r>
    </w:p>
    <w:p w14:paraId="311B1D14" w14:textId="77777777" w:rsidR="00D6660D" w:rsidRDefault="00D6660D" w:rsidP="00D6660D">
      <w:pPr>
        <w:autoSpaceDN/>
        <w:spacing w:after="120" w:line="276" w:lineRule="auto"/>
        <w:ind w:left="-284"/>
        <w:jc w:val="both"/>
      </w:pPr>
    </w:p>
    <w:p w14:paraId="4F5313A5" w14:textId="77777777" w:rsidR="000B23B6" w:rsidRDefault="000B23B6" w:rsidP="00D6660D">
      <w:pPr>
        <w:autoSpaceDN/>
        <w:spacing w:after="120" w:line="276" w:lineRule="auto"/>
        <w:ind w:left="-284"/>
        <w:jc w:val="both"/>
      </w:pPr>
    </w:p>
    <w:p w14:paraId="2C121CA9" w14:textId="77777777" w:rsidR="000B23B6" w:rsidRDefault="000B23B6" w:rsidP="00D6660D">
      <w:pPr>
        <w:autoSpaceDN/>
        <w:spacing w:after="120" w:line="276" w:lineRule="auto"/>
        <w:ind w:left="-284"/>
        <w:jc w:val="both"/>
      </w:pPr>
    </w:p>
    <w:p w14:paraId="36555B2C" w14:textId="0020D9E6" w:rsidR="00D6660D" w:rsidRDefault="00D6660D" w:rsidP="00B97405">
      <w:pPr>
        <w:autoSpaceDN/>
        <w:spacing w:after="0" w:line="276" w:lineRule="auto"/>
        <w:ind w:left="-284"/>
        <w:jc w:val="both"/>
        <w:rPr>
          <w:rFonts w:asciiTheme="minorHAnsi" w:hAnsiTheme="minorHAnsi" w:cstheme="minorHAnsi"/>
          <w:color w:val="00B0F0"/>
        </w:rPr>
      </w:pPr>
      <w:r>
        <w:rPr>
          <w:rFonts w:ascii="AUdimat" w:hAnsi="AUdimat"/>
          <w:color w:val="00B0F0"/>
          <w:sz w:val="44"/>
          <w:szCs w:val="44"/>
        </w:rPr>
        <w:t>3</w:t>
      </w:r>
      <w:r w:rsidRPr="00D6660D">
        <w:rPr>
          <w:rFonts w:ascii="AUdimat" w:hAnsi="AUdimat"/>
          <w:color w:val="00B0F0"/>
          <w:sz w:val="44"/>
          <w:szCs w:val="44"/>
        </w:rPr>
        <w:t xml:space="preserve">   |</w:t>
      </w:r>
      <w:r w:rsidR="000B23B6">
        <w:rPr>
          <w:rFonts w:ascii="AUdimat" w:hAnsi="AUdimat"/>
          <w:color w:val="00B0F0"/>
          <w:sz w:val="44"/>
          <w:szCs w:val="44"/>
        </w:rPr>
        <w:t xml:space="preserve"> </w:t>
      </w:r>
      <w:r>
        <w:rPr>
          <w:rFonts w:ascii="AUdimat" w:hAnsi="AUdimat"/>
          <w:color w:val="00B0F0"/>
          <w:sz w:val="44"/>
          <w:szCs w:val="44"/>
        </w:rPr>
        <w:t>Roles and Responsibilities</w:t>
      </w:r>
    </w:p>
    <w:p w14:paraId="3E0D7382" w14:textId="77777777" w:rsidR="00B97405" w:rsidRDefault="00B97405" w:rsidP="00B97405">
      <w:pPr>
        <w:autoSpaceDN/>
        <w:spacing w:after="0" w:line="276" w:lineRule="auto"/>
        <w:ind w:left="-284"/>
        <w:jc w:val="both"/>
        <w:rPr>
          <w:rFonts w:asciiTheme="minorHAnsi" w:hAnsiTheme="minorHAnsi" w:cstheme="minorHAnsi"/>
          <w:color w:val="00B0F0"/>
        </w:rPr>
      </w:pPr>
    </w:p>
    <w:p w14:paraId="44F232A0" w14:textId="2C5C23D1" w:rsidR="00A21857" w:rsidRPr="000B23B6" w:rsidRDefault="00D6660D" w:rsidP="00B97405">
      <w:pPr>
        <w:autoSpaceDN/>
        <w:spacing w:after="0" w:line="276" w:lineRule="auto"/>
        <w:ind w:left="426" w:hanging="710"/>
        <w:jc w:val="both"/>
        <w:rPr>
          <w:rFonts w:asciiTheme="minorHAnsi" w:hAnsiTheme="minorHAnsi" w:cstheme="minorHAnsi"/>
        </w:rPr>
      </w:pPr>
      <w:r>
        <w:rPr>
          <w:rFonts w:asciiTheme="minorHAnsi" w:hAnsiTheme="minorHAnsi" w:cstheme="minorHAnsi"/>
          <w:color w:val="00B0F0"/>
        </w:rPr>
        <w:t>3.1</w:t>
      </w:r>
      <w:r w:rsidR="00A21857">
        <w:rPr>
          <w:rFonts w:asciiTheme="minorHAnsi" w:hAnsiTheme="minorHAnsi" w:cstheme="minorHAnsi"/>
          <w:color w:val="00B0F0"/>
        </w:rPr>
        <w:tab/>
      </w:r>
      <w:r w:rsidR="00A21857" w:rsidRPr="000B23B6">
        <w:rPr>
          <w:rFonts w:asciiTheme="minorHAnsi" w:hAnsiTheme="minorHAnsi" w:cstheme="minorHAnsi"/>
        </w:rPr>
        <w:t>Our academies’ Local Governing Boards (LGBs) have responsibility for holding the Senior Leadership Team (SLT) to account for:</w:t>
      </w:r>
    </w:p>
    <w:p w14:paraId="1A8CF9EC" w14:textId="77777777" w:rsidR="00A21857" w:rsidRPr="000B23B6" w:rsidRDefault="00A21857" w:rsidP="00A21857">
      <w:pPr>
        <w:autoSpaceDN/>
        <w:spacing w:after="120" w:line="276" w:lineRule="auto"/>
        <w:ind w:left="720" w:hanging="294"/>
        <w:jc w:val="both"/>
        <w:rPr>
          <w:rFonts w:asciiTheme="minorHAnsi" w:hAnsiTheme="minorHAnsi" w:cstheme="minorHAnsi"/>
        </w:rPr>
      </w:pPr>
      <w:r w:rsidRPr="00B97405">
        <w:rPr>
          <w:rFonts w:asciiTheme="minorHAnsi" w:hAnsiTheme="minorHAnsi" w:cstheme="minorHAnsi"/>
          <w:color w:val="00B0F0"/>
        </w:rPr>
        <w:t>•</w:t>
      </w:r>
      <w:r w:rsidRPr="000B23B6">
        <w:rPr>
          <w:rFonts w:asciiTheme="minorHAnsi" w:hAnsiTheme="minorHAnsi" w:cstheme="minorHAnsi"/>
        </w:rPr>
        <w:tab/>
        <w:t>Ensuring there is strategic careers plan, with a clear sense of implementation and how impact will be measured</w:t>
      </w:r>
    </w:p>
    <w:p w14:paraId="622B1EE1" w14:textId="2D5C8563" w:rsidR="00D6660D" w:rsidRDefault="00A21857" w:rsidP="00A21857">
      <w:pPr>
        <w:autoSpaceDN/>
        <w:spacing w:after="120" w:line="276" w:lineRule="auto"/>
        <w:ind w:left="720" w:hanging="294"/>
        <w:jc w:val="both"/>
        <w:rPr>
          <w:rFonts w:asciiTheme="minorHAnsi" w:hAnsiTheme="minorHAnsi" w:cstheme="minorHAnsi"/>
        </w:rPr>
      </w:pPr>
      <w:r w:rsidRPr="00B97405">
        <w:rPr>
          <w:rFonts w:asciiTheme="minorHAnsi" w:hAnsiTheme="minorHAnsi" w:cstheme="minorHAnsi"/>
          <w:color w:val="00B0F0"/>
        </w:rPr>
        <w:t>•</w:t>
      </w:r>
      <w:r w:rsidRPr="000B23B6">
        <w:rPr>
          <w:rFonts w:asciiTheme="minorHAnsi" w:hAnsiTheme="minorHAnsi" w:cstheme="minorHAnsi"/>
        </w:rPr>
        <w:tab/>
        <w:t xml:space="preserve">Ensuring all pupils are provided with impartial and </w:t>
      </w:r>
      <w:proofErr w:type="gramStart"/>
      <w:r w:rsidRPr="000B23B6">
        <w:rPr>
          <w:rFonts w:asciiTheme="minorHAnsi" w:hAnsiTheme="minorHAnsi" w:cstheme="minorHAnsi"/>
        </w:rPr>
        <w:t>independent  careers</w:t>
      </w:r>
      <w:proofErr w:type="gramEnd"/>
      <w:r w:rsidRPr="000B23B6">
        <w:rPr>
          <w:rFonts w:asciiTheme="minorHAnsi" w:hAnsiTheme="minorHAnsi" w:cstheme="minorHAnsi"/>
        </w:rPr>
        <w:t xml:space="preserve"> guidance from Year 7 to Year 13</w:t>
      </w:r>
    </w:p>
    <w:p w14:paraId="7D21E003" w14:textId="77777777" w:rsidR="000B23B6" w:rsidRDefault="000B23B6" w:rsidP="00A21857">
      <w:pPr>
        <w:autoSpaceDN/>
        <w:spacing w:after="120" w:line="276" w:lineRule="auto"/>
        <w:ind w:left="720" w:hanging="294"/>
        <w:jc w:val="both"/>
        <w:rPr>
          <w:rFonts w:asciiTheme="minorHAnsi" w:hAnsiTheme="minorHAnsi" w:cstheme="minorHAnsi"/>
        </w:rPr>
      </w:pPr>
    </w:p>
    <w:p w14:paraId="4F451E95" w14:textId="77777777" w:rsidR="000B23B6" w:rsidRDefault="000B23B6" w:rsidP="00A21857">
      <w:pPr>
        <w:autoSpaceDN/>
        <w:spacing w:after="120" w:line="276" w:lineRule="auto"/>
        <w:ind w:left="720" w:hanging="294"/>
        <w:jc w:val="both"/>
        <w:rPr>
          <w:rFonts w:asciiTheme="minorHAnsi" w:hAnsiTheme="minorHAnsi" w:cstheme="minorHAnsi"/>
        </w:rPr>
      </w:pPr>
    </w:p>
    <w:p w14:paraId="45E8ADC5" w14:textId="77777777" w:rsidR="00B36966" w:rsidRPr="00B36966" w:rsidRDefault="00B36966" w:rsidP="00B36966">
      <w:pPr>
        <w:autoSpaceDN/>
        <w:spacing w:after="120" w:line="276" w:lineRule="auto"/>
        <w:ind w:left="720" w:hanging="294"/>
        <w:jc w:val="both"/>
        <w:rPr>
          <w:rFonts w:asciiTheme="minorHAnsi" w:hAnsiTheme="minorHAnsi" w:cstheme="minorHAnsi"/>
        </w:rPr>
      </w:pPr>
      <w:r w:rsidRPr="00B97405">
        <w:rPr>
          <w:rFonts w:asciiTheme="minorHAnsi" w:hAnsiTheme="minorHAnsi" w:cstheme="minorHAnsi"/>
          <w:color w:val="00B0F0"/>
        </w:rPr>
        <w:lastRenderedPageBreak/>
        <w:t>•</w:t>
      </w:r>
      <w:r w:rsidRPr="00B36966">
        <w:rPr>
          <w:rFonts w:asciiTheme="minorHAnsi" w:hAnsiTheme="minorHAnsi" w:cstheme="minorHAnsi"/>
        </w:rPr>
        <w:tab/>
        <w:t>Ensuring that arrangements are in place to allow a broad range of education and training providers to access pupils, guaranteeing that the requirement of 6 meaningful encounters with providers is in place</w:t>
      </w:r>
    </w:p>
    <w:p w14:paraId="0A5F4020" w14:textId="77777777" w:rsidR="00B36966" w:rsidRPr="00B36966" w:rsidRDefault="00B36966" w:rsidP="00B36966">
      <w:pPr>
        <w:autoSpaceDN/>
        <w:spacing w:after="120" w:line="276" w:lineRule="auto"/>
        <w:ind w:left="720" w:hanging="294"/>
        <w:jc w:val="both"/>
        <w:rPr>
          <w:rFonts w:asciiTheme="minorHAnsi" w:hAnsiTheme="minorHAnsi" w:cstheme="minorHAnsi"/>
        </w:rPr>
      </w:pPr>
      <w:r w:rsidRPr="00B97405">
        <w:rPr>
          <w:rFonts w:asciiTheme="minorHAnsi" w:hAnsiTheme="minorHAnsi" w:cstheme="minorHAnsi"/>
          <w:color w:val="00B0F0"/>
        </w:rPr>
        <w:t>•</w:t>
      </w:r>
      <w:r w:rsidRPr="00B36966">
        <w:rPr>
          <w:rFonts w:asciiTheme="minorHAnsi" w:hAnsiTheme="minorHAnsi" w:cstheme="minorHAnsi"/>
        </w:rPr>
        <w:tab/>
        <w:t>Ensuring all pupils can self-refer to an independent and impartial provider of careers, education, advice, including advice on apprenticeships and technical routes as well as alternative P16 providers</w:t>
      </w:r>
    </w:p>
    <w:p w14:paraId="032BD223" w14:textId="77777777" w:rsidR="00B36966" w:rsidRPr="00B36966" w:rsidRDefault="00B36966" w:rsidP="00B36966">
      <w:pPr>
        <w:autoSpaceDN/>
        <w:spacing w:after="120" w:line="276" w:lineRule="auto"/>
        <w:ind w:left="720" w:hanging="294"/>
        <w:jc w:val="both"/>
        <w:rPr>
          <w:rFonts w:asciiTheme="minorHAnsi" w:hAnsiTheme="minorHAnsi" w:cstheme="minorHAnsi"/>
        </w:rPr>
      </w:pPr>
      <w:r w:rsidRPr="00B97405">
        <w:rPr>
          <w:rFonts w:asciiTheme="minorHAnsi" w:hAnsiTheme="minorHAnsi" w:cstheme="minorHAnsi"/>
          <w:color w:val="00B0F0"/>
        </w:rPr>
        <w:t>•</w:t>
      </w:r>
      <w:r w:rsidRPr="00B36966">
        <w:rPr>
          <w:rFonts w:asciiTheme="minorHAnsi" w:hAnsiTheme="minorHAnsi" w:cstheme="minorHAnsi"/>
        </w:rPr>
        <w:tab/>
        <w:t xml:space="preserve">Ensuring that no pupil is discriminated against </w:t>
      </w:r>
      <w:proofErr w:type="gramStart"/>
      <w:r w:rsidRPr="00B36966">
        <w:rPr>
          <w:rFonts w:asciiTheme="minorHAnsi" w:hAnsiTheme="minorHAnsi" w:cstheme="minorHAnsi"/>
        </w:rPr>
        <w:t>as a result of</w:t>
      </w:r>
      <w:proofErr w:type="gramEnd"/>
      <w:r w:rsidRPr="00B36966">
        <w:rPr>
          <w:rFonts w:asciiTheme="minorHAnsi" w:hAnsiTheme="minorHAnsi" w:cstheme="minorHAnsi"/>
        </w:rPr>
        <w:t xml:space="preserve"> any protected characteristics</w:t>
      </w:r>
    </w:p>
    <w:p w14:paraId="5722F67B" w14:textId="43293945" w:rsidR="000B23B6" w:rsidRDefault="00B36966" w:rsidP="00B36966">
      <w:pPr>
        <w:autoSpaceDN/>
        <w:spacing w:after="120" w:line="276" w:lineRule="auto"/>
        <w:ind w:left="720" w:hanging="294"/>
        <w:jc w:val="both"/>
        <w:rPr>
          <w:rFonts w:asciiTheme="minorHAnsi" w:hAnsiTheme="minorHAnsi" w:cstheme="minorHAnsi"/>
        </w:rPr>
      </w:pPr>
      <w:r w:rsidRPr="00B97405">
        <w:rPr>
          <w:rFonts w:asciiTheme="minorHAnsi" w:hAnsiTheme="minorHAnsi" w:cstheme="minorHAnsi"/>
          <w:color w:val="00B0F0"/>
        </w:rPr>
        <w:t>•</w:t>
      </w:r>
      <w:r w:rsidRPr="00B36966">
        <w:rPr>
          <w:rFonts w:asciiTheme="minorHAnsi" w:hAnsiTheme="minorHAnsi" w:cstheme="minorHAnsi"/>
        </w:rPr>
        <w:tab/>
        <w:t>Ensuring that the academy has a designated careers lead.</w:t>
      </w:r>
    </w:p>
    <w:p w14:paraId="12143854" w14:textId="77777777" w:rsidR="00B36966" w:rsidRDefault="00B36966" w:rsidP="00B36966">
      <w:pPr>
        <w:autoSpaceDN/>
        <w:spacing w:after="120" w:line="276" w:lineRule="auto"/>
        <w:jc w:val="both"/>
        <w:rPr>
          <w:rFonts w:asciiTheme="minorHAnsi" w:hAnsiTheme="minorHAnsi" w:cstheme="minorHAnsi"/>
        </w:rPr>
      </w:pPr>
    </w:p>
    <w:p w14:paraId="1C0787A3" w14:textId="1F36D588" w:rsidR="005967E4" w:rsidRPr="005967E4" w:rsidRDefault="00B36966" w:rsidP="005967E4">
      <w:pPr>
        <w:tabs>
          <w:tab w:val="left" w:pos="426"/>
        </w:tabs>
        <w:autoSpaceDN/>
        <w:spacing w:after="120" w:line="276" w:lineRule="auto"/>
        <w:ind w:left="-284"/>
        <w:jc w:val="both"/>
        <w:rPr>
          <w:rFonts w:asciiTheme="minorHAnsi" w:hAnsiTheme="minorHAnsi" w:cstheme="minorHAnsi"/>
        </w:rPr>
      </w:pPr>
      <w:r w:rsidRPr="00B36966">
        <w:rPr>
          <w:rFonts w:asciiTheme="minorHAnsi" w:hAnsiTheme="minorHAnsi" w:cstheme="minorHAnsi"/>
          <w:color w:val="00B0F0"/>
        </w:rPr>
        <w:t>3.2</w:t>
      </w:r>
      <w:r>
        <w:rPr>
          <w:rFonts w:asciiTheme="minorHAnsi" w:hAnsiTheme="minorHAnsi" w:cstheme="minorHAnsi"/>
        </w:rPr>
        <w:tab/>
      </w:r>
      <w:r w:rsidR="005967E4" w:rsidRPr="005967E4">
        <w:rPr>
          <w:rFonts w:asciiTheme="minorHAnsi" w:hAnsiTheme="minorHAnsi" w:cstheme="minorHAnsi"/>
        </w:rPr>
        <w:t>The SLT is responsible for holding the Careers Lead to account and ensuring that:</w:t>
      </w:r>
    </w:p>
    <w:p w14:paraId="67EB45C3" w14:textId="77777777" w:rsidR="005967E4" w:rsidRPr="005967E4" w:rsidRDefault="005967E4" w:rsidP="005967E4">
      <w:pPr>
        <w:autoSpaceDN/>
        <w:spacing w:after="120" w:line="276" w:lineRule="auto"/>
        <w:ind w:left="709" w:hanging="284"/>
        <w:jc w:val="both"/>
        <w:rPr>
          <w:rFonts w:asciiTheme="minorHAnsi" w:hAnsiTheme="minorHAnsi" w:cstheme="minorHAnsi"/>
        </w:rPr>
      </w:pPr>
      <w:r w:rsidRPr="00B97405">
        <w:rPr>
          <w:rFonts w:asciiTheme="minorHAnsi" w:hAnsiTheme="minorHAnsi" w:cstheme="minorHAnsi"/>
          <w:color w:val="00B0F0"/>
        </w:rPr>
        <w:t>•</w:t>
      </w:r>
      <w:r w:rsidRPr="005967E4">
        <w:rPr>
          <w:rFonts w:asciiTheme="minorHAnsi" w:hAnsiTheme="minorHAnsi" w:cstheme="minorHAnsi"/>
        </w:rPr>
        <w:tab/>
        <w:t>The careers lead has the time and resources to execute the responsibilities of their post</w:t>
      </w:r>
    </w:p>
    <w:p w14:paraId="47E049F8" w14:textId="77777777" w:rsidR="005967E4" w:rsidRPr="005967E4" w:rsidRDefault="005967E4" w:rsidP="005967E4">
      <w:pPr>
        <w:autoSpaceDN/>
        <w:spacing w:after="120" w:line="276" w:lineRule="auto"/>
        <w:ind w:left="709" w:hanging="283"/>
        <w:jc w:val="both"/>
        <w:rPr>
          <w:rFonts w:asciiTheme="minorHAnsi" w:hAnsiTheme="minorHAnsi" w:cstheme="minorHAnsi"/>
        </w:rPr>
      </w:pPr>
      <w:r w:rsidRPr="00B97405">
        <w:rPr>
          <w:rFonts w:asciiTheme="minorHAnsi" w:hAnsiTheme="minorHAnsi" w:cstheme="minorHAnsi"/>
          <w:color w:val="00B0F0"/>
        </w:rPr>
        <w:t>•</w:t>
      </w:r>
      <w:r w:rsidRPr="005967E4">
        <w:rPr>
          <w:rFonts w:asciiTheme="minorHAnsi" w:hAnsiTheme="minorHAnsi" w:cstheme="minorHAnsi"/>
        </w:rPr>
        <w:tab/>
        <w:t xml:space="preserve">They are up to date with the latest developments around </w:t>
      </w:r>
      <w:r w:rsidRPr="002334EE">
        <w:rPr>
          <w:rFonts w:asciiTheme="minorHAnsi" w:hAnsiTheme="minorHAnsi" w:cstheme="minorHAnsi"/>
          <w:i/>
          <w:iCs/>
        </w:rPr>
        <w:t>Careers, Education, Information, Advice and Guidance</w:t>
      </w:r>
      <w:r w:rsidRPr="005967E4">
        <w:rPr>
          <w:rFonts w:asciiTheme="minorHAnsi" w:hAnsiTheme="minorHAnsi" w:cstheme="minorHAnsi"/>
        </w:rPr>
        <w:t xml:space="preserve"> and local and national information on careers and pathways</w:t>
      </w:r>
    </w:p>
    <w:p w14:paraId="028279CD" w14:textId="77777777" w:rsidR="005967E4" w:rsidRPr="005967E4" w:rsidRDefault="005967E4" w:rsidP="005967E4">
      <w:pPr>
        <w:autoSpaceDN/>
        <w:spacing w:after="120" w:line="276" w:lineRule="auto"/>
        <w:ind w:left="709" w:hanging="284"/>
        <w:jc w:val="both"/>
        <w:rPr>
          <w:rFonts w:asciiTheme="minorHAnsi" w:hAnsiTheme="minorHAnsi" w:cstheme="minorHAnsi"/>
        </w:rPr>
      </w:pPr>
      <w:r w:rsidRPr="00B97405">
        <w:rPr>
          <w:rFonts w:asciiTheme="minorHAnsi" w:hAnsiTheme="minorHAnsi" w:cstheme="minorHAnsi"/>
          <w:color w:val="00B0F0"/>
        </w:rPr>
        <w:t>•</w:t>
      </w:r>
      <w:r w:rsidRPr="005967E4">
        <w:rPr>
          <w:rFonts w:asciiTheme="minorHAnsi" w:hAnsiTheme="minorHAnsi" w:cstheme="minorHAnsi"/>
        </w:rPr>
        <w:tab/>
        <w:t xml:space="preserve">They understand and can articulate national and local labour and work force trends </w:t>
      </w:r>
    </w:p>
    <w:p w14:paraId="6287649E" w14:textId="77777777" w:rsidR="005967E4" w:rsidRPr="005967E4" w:rsidRDefault="005967E4" w:rsidP="005967E4">
      <w:pPr>
        <w:autoSpaceDN/>
        <w:spacing w:after="120" w:line="276" w:lineRule="auto"/>
        <w:ind w:left="709" w:hanging="283"/>
        <w:jc w:val="both"/>
        <w:rPr>
          <w:rFonts w:asciiTheme="minorHAnsi" w:hAnsiTheme="minorHAnsi" w:cstheme="minorHAnsi"/>
        </w:rPr>
      </w:pPr>
      <w:r w:rsidRPr="00B97405">
        <w:rPr>
          <w:rFonts w:asciiTheme="minorHAnsi" w:hAnsiTheme="minorHAnsi" w:cstheme="minorHAnsi"/>
          <w:color w:val="00B0F0"/>
        </w:rPr>
        <w:t>•</w:t>
      </w:r>
      <w:r w:rsidRPr="005967E4">
        <w:rPr>
          <w:rFonts w:asciiTheme="minorHAnsi" w:hAnsiTheme="minorHAnsi" w:cstheme="minorHAnsi"/>
        </w:rPr>
        <w:tab/>
        <w:t xml:space="preserve">They are working towards a clear plan to meet all aspects of </w:t>
      </w:r>
      <w:r w:rsidRPr="002334EE">
        <w:rPr>
          <w:rFonts w:asciiTheme="minorHAnsi" w:hAnsiTheme="minorHAnsi" w:cstheme="minorHAnsi"/>
          <w:i/>
          <w:iCs/>
        </w:rPr>
        <w:t>The Gatsby Benchmarks</w:t>
      </w:r>
      <w:r w:rsidRPr="005967E4">
        <w:rPr>
          <w:rFonts w:asciiTheme="minorHAnsi" w:hAnsiTheme="minorHAnsi" w:cstheme="minorHAnsi"/>
        </w:rPr>
        <w:t xml:space="preserve"> fully </w:t>
      </w:r>
    </w:p>
    <w:p w14:paraId="7F2BF59C" w14:textId="77777777" w:rsidR="005967E4" w:rsidRPr="008C64B9" w:rsidRDefault="005967E4" w:rsidP="005967E4">
      <w:pPr>
        <w:autoSpaceDN/>
        <w:spacing w:after="120" w:line="276" w:lineRule="auto"/>
        <w:ind w:left="709" w:hanging="283"/>
        <w:jc w:val="both"/>
        <w:rPr>
          <w:rFonts w:asciiTheme="minorHAnsi" w:hAnsiTheme="minorHAnsi" w:cstheme="minorHAnsi"/>
          <w:i/>
          <w:iCs/>
        </w:rPr>
      </w:pPr>
      <w:r w:rsidRPr="00B97405">
        <w:rPr>
          <w:rFonts w:asciiTheme="minorHAnsi" w:hAnsiTheme="minorHAnsi" w:cstheme="minorHAnsi"/>
          <w:color w:val="00B0F0"/>
        </w:rPr>
        <w:t>•</w:t>
      </w:r>
      <w:r w:rsidRPr="005967E4">
        <w:rPr>
          <w:rFonts w:asciiTheme="minorHAnsi" w:hAnsiTheme="minorHAnsi" w:cstheme="minorHAnsi"/>
        </w:rPr>
        <w:tab/>
        <w:t xml:space="preserve">They are using the compass and Compass+ tool to evaluate the academies’ offer and to work towards the </w:t>
      </w:r>
      <w:r w:rsidRPr="008C64B9">
        <w:rPr>
          <w:rFonts w:asciiTheme="minorHAnsi" w:hAnsiTheme="minorHAnsi" w:cstheme="minorHAnsi"/>
          <w:i/>
          <w:iCs/>
        </w:rPr>
        <w:t>Quality in Careers Standard</w:t>
      </w:r>
    </w:p>
    <w:p w14:paraId="547A6E50" w14:textId="77777777" w:rsidR="005967E4" w:rsidRPr="005967E4" w:rsidRDefault="005967E4" w:rsidP="005967E4">
      <w:pPr>
        <w:autoSpaceDN/>
        <w:spacing w:after="120" w:line="276" w:lineRule="auto"/>
        <w:ind w:left="709" w:hanging="283"/>
        <w:jc w:val="both"/>
        <w:rPr>
          <w:rFonts w:asciiTheme="minorHAnsi" w:hAnsiTheme="minorHAnsi" w:cstheme="minorHAnsi"/>
        </w:rPr>
      </w:pPr>
      <w:r w:rsidRPr="00B97405">
        <w:rPr>
          <w:rFonts w:asciiTheme="minorHAnsi" w:hAnsiTheme="minorHAnsi" w:cstheme="minorHAnsi"/>
          <w:color w:val="00B0F0"/>
        </w:rPr>
        <w:t>•</w:t>
      </w:r>
      <w:r w:rsidRPr="005967E4">
        <w:rPr>
          <w:rFonts w:asciiTheme="minorHAnsi" w:hAnsiTheme="minorHAnsi" w:cstheme="minorHAnsi"/>
        </w:rPr>
        <w:tab/>
        <w:t>They are committed to keeping up to date with all initiatives and legislation and undertaking a recognised careers advisor qualification, and working with a professional who is qualified up to Level 6</w:t>
      </w:r>
    </w:p>
    <w:p w14:paraId="77E6CAA7" w14:textId="77777777" w:rsidR="005967E4" w:rsidRPr="005967E4" w:rsidRDefault="005967E4" w:rsidP="005967E4">
      <w:pPr>
        <w:autoSpaceDN/>
        <w:spacing w:after="120" w:line="276" w:lineRule="auto"/>
        <w:ind w:left="709" w:hanging="283"/>
        <w:jc w:val="both"/>
        <w:rPr>
          <w:rFonts w:asciiTheme="minorHAnsi" w:hAnsiTheme="minorHAnsi" w:cstheme="minorHAnsi"/>
        </w:rPr>
      </w:pPr>
      <w:r w:rsidRPr="00B97405">
        <w:rPr>
          <w:rFonts w:asciiTheme="minorHAnsi" w:hAnsiTheme="minorHAnsi" w:cstheme="minorHAnsi"/>
          <w:color w:val="00B0F0"/>
        </w:rPr>
        <w:t>•</w:t>
      </w:r>
      <w:r w:rsidRPr="005967E4">
        <w:rPr>
          <w:rFonts w:asciiTheme="minorHAnsi" w:hAnsiTheme="minorHAnsi" w:cstheme="minorHAnsi"/>
        </w:rPr>
        <w:tab/>
        <w:t>They will work to achieve the national charter mark for CEIAG</w:t>
      </w:r>
    </w:p>
    <w:p w14:paraId="6BF94F78" w14:textId="77777777" w:rsidR="005967E4" w:rsidRPr="005967E4" w:rsidRDefault="005967E4" w:rsidP="005967E4">
      <w:pPr>
        <w:autoSpaceDN/>
        <w:spacing w:after="120" w:line="276" w:lineRule="auto"/>
        <w:ind w:left="284" w:firstLine="142"/>
        <w:jc w:val="both"/>
        <w:rPr>
          <w:rFonts w:asciiTheme="minorHAnsi" w:hAnsiTheme="minorHAnsi" w:cstheme="minorHAnsi"/>
        </w:rPr>
      </w:pPr>
      <w:r w:rsidRPr="00B97405">
        <w:rPr>
          <w:rFonts w:asciiTheme="minorHAnsi" w:hAnsiTheme="minorHAnsi" w:cstheme="minorHAnsi"/>
          <w:color w:val="00B0F0"/>
        </w:rPr>
        <w:t>•</w:t>
      </w:r>
      <w:r w:rsidRPr="005967E4">
        <w:rPr>
          <w:rFonts w:asciiTheme="minorHAnsi" w:hAnsiTheme="minorHAnsi" w:cstheme="minorHAnsi"/>
        </w:rPr>
        <w:tab/>
        <w:t xml:space="preserve">The </w:t>
      </w:r>
      <w:r w:rsidRPr="008C64B9">
        <w:rPr>
          <w:rFonts w:asciiTheme="minorHAnsi" w:hAnsiTheme="minorHAnsi" w:cstheme="minorHAnsi"/>
          <w:i/>
          <w:iCs/>
        </w:rPr>
        <w:t>CEIAG Programme</w:t>
      </w:r>
      <w:r w:rsidRPr="005967E4">
        <w:rPr>
          <w:rFonts w:asciiTheme="minorHAnsi" w:hAnsiTheme="minorHAnsi" w:cstheme="minorHAnsi"/>
        </w:rPr>
        <w:t xml:space="preserve"> is reviewed and evaluated on an annual basis with pastoral teams</w:t>
      </w:r>
    </w:p>
    <w:p w14:paraId="566A9086" w14:textId="77777777" w:rsidR="005967E4" w:rsidRPr="005967E4" w:rsidRDefault="005967E4" w:rsidP="005967E4">
      <w:pPr>
        <w:autoSpaceDN/>
        <w:spacing w:after="120" w:line="276" w:lineRule="auto"/>
        <w:ind w:left="709" w:hanging="283"/>
        <w:jc w:val="both"/>
        <w:rPr>
          <w:rFonts w:asciiTheme="minorHAnsi" w:hAnsiTheme="minorHAnsi" w:cstheme="minorHAnsi"/>
        </w:rPr>
      </w:pPr>
      <w:r w:rsidRPr="00B97405">
        <w:rPr>
          <w:rFonts w:asciiTheme="minorHAnsi" w:hAnsiTheme="minorHAnsi" w:cstheme="minorHAnsi"/>
          <w:color w:val="00B0F0"/>
        </w:rPr>
        <w:t>•</w:t>
      </w:r>
      <w:r w:rsidRPr="005967E4">
        <w:rPr>
          <w:rFonts w:asciiTheme="minorHAnsi" w:hAnsiTheme="minorHAnsi" w:cstheme="minorHAnsi"/>
        </w:rPr>
        <w:tab/>
        <w:t xml:space="preserve">There is a planned programme of impartial advice and guidance for all pupils including adherence with the </w:t>
      </w:r>
      <w:r w:rsidRPr="008C64B9">
        <w:rPr>
          <w:rFonts w:asciiTheme="minorHAnsi" w:hAnsiTheme="minorHAnsi" w:cstheme="minorHAnsi"/>
          <w:i/>
          <w:iCs/>
        </w:rPr>
        <w:t>Baker Clause</w:t>
      </w:r>
      <w:r w:rsidRPr="005967E4">
        <w:rPr>
          <w:rFonts w:asciiTheme="minorHAnsi" w:hAnsiTheme="minorHAnsi" w:cstheme="minorHAnsi"/>
        </w:rPr>
        <w:t>, which was introduced as an amendment to the Technical and Further Education Act 2017 and stipulates that schools must allow colleges and training providers access to every student in Years 8 to 13 to inform them about approved technical education qualifications and apprenticeships.</w:t>
      </w:r>
    </w:p>
    <w:p w14:paraId="51374E1A" w14:textId="77777777" w:rsidR="005967E4" w:rsidRPr="005967E4" w:rsidRDefault="005967E4" w:rsidP="005967E4">
      <w:pPr>
        <w:autoSpaceDN/>
        <w:spacing w:after="120" w:line="276" w:lineRule="auto"/>
        <w:ind w:left="709" w:hanging="283"/>
        <w:jc w:val="both"/>
        <w:rPr>
          <w:rFonts w:asciiTheme="minorHAnsi" w:hAnsiTheme="minorHAnsi" w:cstheme="minorHAnsi"/>
        </w:rPr>
      </w:pPr>
      <w:r w:rsidRPr="00B97405">
        <w:rPr>
          <w:rFonts w:asciiTheme="minorHAnsi" w:hAnsiTheme="minorHAnsi" w:cstheme="minorHAnsi"/>
          <w:color w:val="00B0F0"/>
        </w:rPr>
        <w:t>•</w:t>
      </w:r>
      <w:r w:rsidRPr="005967E4">
        <w:rPr>
          <w:rFonts w:asciiTheme="minorHAnsi" w:hAnsiTheme="minorHAnsi" w:cstheme="minorHAnsi"/>
        </w:rPr>
        <w:tab/>
        <w:t xml:space="preserve">Links with further education, universities, apprenticeship provider, employers and the impartial CEIAG provider are maintained </w:t>
      </w:r>
    </w:p>
    <w:p w14:paraId="51BC2B16" w14:textId="77777777" w:rsidR="005967E4" w:rsidRPr="005967E4" w:rsidRDefault="005967E4" w:rsidP="005967E4">
      <w:pPr>
        <w:autoSpaceDN/>
        <w:spacing w:after="120" w:line="276" w:lineRule="auto"/>
        <w:ind w:left="709" w:hanging="283"/>
        <w:jc w:val="both"/>
        <w:rPr>
          <w:rFonts w:asciiTheme="minorHAnsi" w:hAnsiTheme="minorHAnsi" w:cstheme="minorHAnsi"/>
        </w:rPr>
      </w:pPr>
      <w:r w:rsidRPr="00B97405">
        <w:rPr>
          <w:rFonts w:asciiTheme="minorHAnsi" w:hAnsiTheme="minorHAnsi" w:cstheme="minorHAnsi"/>
          <w:color w:val="00B0F0"/>
        </w:rPr>
        <w:t>•</w:t>
      </w:r>
      <w:r w:rsidRPr="005967E4">
        <w:rPr>
          <w:rFonts w:asciiTheme="minorHAnsi" w:hAnsiTheme="minorHAnsi" w:cstheme="minorHAnsi"/>
        </w:rPr>
        <w:tab/>
        <w:t>They contribute to our staff People Development programme so that all teachers are up to date with relevant advice and guidance and contemporary labour market information</w:t>
      </w:r>
    </w:p>
    <w:p w14:paraId="3ACDDD8F" w14:textId="77777777" w:rsidR="005967E4" w:rsidRPr="005967E4" w:rsidRDefault="005967E4" w:rsidP="005967E4">
      <w:pPr>
        <w:autoSpaceDN/>
        <w:spacing w:after="120" w:line="276" w:lineRule="auto"/>
        <w:ind w:left="709" w:hanging="283"/>
        <w:jc w:val="both"/>
        <w:rPr>
          <w:rFonts w:asciiTheme="minorHAnsi" w:hAnsiTheme="minorHAnsi" w:cstheme="minorHAnsi"/>
        </w:rPr>
      </w:pPr>
      <w:r w:rsidRPr="00B97405">
        <w:rPr>
          <w:rFonts w:asciiTheme="minorHAnsi" w:hAnsiTheme="minorHAnsi" w:cstheme="minorHAnsi"/>
          <w:color w:val="00B0F0"/>
        </w:rPr>
        <w:t>•</w:t>
      </w:r>
      <w:r w:rsidRPr="00B97405">
        <w:rPr>
          <w:rFonts w:asciiTheme="minorHAnsi" w:hAnsiTheme="minorHAnsi" w:cstheme="minorHAnsi"/>
          <w:color w:val="00B0F0"/>
        </w:rPr>
        <w:tab/>
      </w:r>
      <w:r w:rsidRPr="005967E4">
        <w:rPr>
          <w:rFonts w:asciiTheme="minorHAnsi" w:hAnsiTheme="minorHAnsi" w:cstheme="minorHAnsi"/>
        </w:rPr>
        <w:t>They review the policy and publish an up-to-date academy careers programme and a statement on provider access on the academy website</w:t>
      </w:r>
    </w:p>
    <w:p w14:paraId="06B98661" w14:textId="77777777" w:rsidR="005967E4" w:rsidRPr="005967E4" w:rsidRDefault="005967E4" w:rsidP="005967E4">
      <w:pPr>
        <w:autoSpaceDN/>
        <w:spacing w:after="120" w:line="276" w:lineRule="auto"/>
        <w:ind w:left="709" w:hanging="283"/>
        <w:jc w:val="both"/>
        <w:rPr>
          <w:rFonts w:asciiTheme="minorHAnsi" w:hAnsiTheme="minorHAnsi" w:cstheme="minorHAnsi"/>
        </w:rPr>
      </w:pPr>
      <w:r w:rsidRPr="00B97405">
        <w:rPr>
          <w:rFonts w:asciiTheme="minorHAnsi" w:hAnsiTheme="minorHAnsi" w:cstheme="minorHAnsi"/>
          <w:color w:val="00B0F0"/>
        </w:rPr>
        <w:t>•</w:t>
      </w:r>
      <w:r w:rsidRPr="005967E4">
        <w:rPr>
          <w:rFonts w:asciiTheme="minorHAnsi" w:hAnsiTheme="minorHAnsi" w:cstheme="minorHAnsi"/>
        </w:rPr>
        <w:tab/>
        <w:t>They work with the academy librarian, where one is in place, to ensure that careers literature is up to date and relevant</w:t>
      </w:r>
    </w:p>
    <w:p w14:paraId="1C9E315E" w14:textId="1664D909" w:rsidR="00B36966" w:rsidRDefault="005967E4" w:rsidP="005967E4">
      <w:pPr>
        <w:autoSpaceDN/>
        <w:spacing w:after="120" w:line="276" w:lineRule="auto"/>
        <w:ind w:left="709" w:hanging="283"/>
        <w:jc w:val="both"/>
        <w:rPr>
          <w:rFonts w:asciiTheme="minorHAnsi" w:hAnsiTheme="minorHAnsi" w:cstheme="minorHAnsi"/>
        </w:rPr>
      </w:pPr>
      <w:r w:rsidRPr="00B97405">
        <w:rPr>
          <w:rFonts w:asciiTheme="minorHAnsi" w:hAnsiTheme="minorHAnsi" w:cstheme="minorHAnsi"/>
          <w:color w:val="00B0F0"/>
        </w:rPr>
        <w:t>•</w:t>
      </w:r>
      <w:r w:rsidRPr="005967E4">
        <w:rPr>
          <w:rFonts w:asciiTheme="minorHAnsi" w:hAnsiTheme="minorHAnsi" w:cstheme="minorHAnsi"/>
        </w:rPr>
        <w:tab/>
        <w:t>They ensure that post-16 pupils are educated about the 16-19 Bursary Fund and that all young people are expected to be in education or training until the age of 18 years</w:t>
      </w:r>
    </w:p>
    <w:p w14:paraId="58783968" w14:textId="77777777" w:rsidR="00C1749B" w:rsidRPr="00C1749B" w:rsidRDefault="00C1749B" w:rsidP="00C1749B">
      <w:pPr>
        <w:autoSpaceDN/>
        <w:spacing w:after="120" w:line="276" w:lineRule="auto"/>
        <w:ind w:left="709" w:hanging="283"/>
        <w:jc w:val="both"/>
        <w:rPr>
          <w:rFonts w:asciiTheme="minorHAnsi" w:hAnsiTheme="minorHAnsi" w:cstheme="minorHAnsi"/>
        </w:rPr>
      </w:pPr>
      <w:r w:rsidRPr="00B97405">
        <w:rPr>
          <w:rFonts w:asciiTheme="minorHAnsi" w:hAnsiTheme="minorHAnsi" w:cstheme="minorHAnsi"/>
          <w:color w:val="00B0F0"/>
        </w:rPr>
        <w:lastRenderedPageBreak/>
        <w:t>•</w:t>
      </w:r>
      <w:r w:rsidRPr="00C1749B">
        <w:rPr>
          <w:rFonts w:asciiTheme="minorHAnsi" w:hAnsiTheme="minorHAnsi" w:cstheme="minorHAnsi"/>
        </w:rPr>
        <w:tab/>
        <w:t xml:space="preserve">They organise workshops, assemblies, careers days and work experience relevant to the needs of all pupils </w:t>
      </w:r>
    </w:p>
    <w:p w14:paraId="173F2EAA" w14:textId="77777777" w:rsidR="00C1749B" w:rsidRPr="00C1749B" w:rsidRDefault="00C1749B" w:rsidP="00C1749B">
      <w:pPr>
        <w:autoSpaceDN/>
        <w:spacing w:after="120" w:line="276" w:lineRule="auto"/>
        <w:ind w:left="709" w:hanging="283"/>
        <w:jc w:val="both"/>
        <w:rPr>
          <w:rFonts w:asciiTheme="minorHAnsi" w:hAnsiTheme="minorHAnsi" w:cstheme="minorHAnsi"/>
        </w:rPr>
      </w:pPr>
      <w:r w:rsidRPr="00B97405">
        <w:rPr>
          <w:rFonts w:asciiTheme="minorHAnsi" w:hAnsiTheme="minorHAnsi" w:cstheme="minorHAnsi"/>
          <w:color w:val="00B0F0"/>
        </w:rPr>
        <w:t>•</w:t>
      </w:r>
      <w:r w:rsidRPr="00B97405">
        <w:rPr>
          <w:rFonts w:asciiTheme="minorHAnsi" w:hAnsiTheme="minorHAnsi" w:cstheme="minorHAnsi"/>
          <w:color w:val="00B0F0"/>
        </w:rPr>
        <w:tab/>
      </w:r>
      <w:r w:rsidRPr="00C1749B">
        <w:rPr>
          <w:rFonts w:asciiTheme="minorHAnsi" w:hAnsiTheme="minorHAnsi" w:cstheme="minorHAnsi"/>
        </w:rPr>
        <w:t xml:space="preserve">They liaise with Special Educational Needs and Disabilities Coordinators (SENCOs) to ensure that CEIAG is appropriate for children with additional needs and that the needs of the most vulnerable pupils are met </w:t>
      </w:r>
    </w:p>
    <w:p w14:paraId="6DEDE81A" w14:textId="77777777" w:rsidR="00C1749B" w:rsidRPr="00C1749B" w:rsidRDefault="00C1749B" w:rsidP="00C1749B">
      <w:pPr>
        <w:autoSpaceDN/>
        <w:spacing w:after="120" w:line="276" w:lineRule="auto"/>
        <w:ind w:left="709" w:hanging="283"/>
        <w:jc w:val="both"/>
        <w:rPr>
          <w:rFonts w:asciiTheme="minorHAnsi" w:hAnsiTheme="minorHAnsi" w:cstheme="minorHAnsi"/>
        </w:rPr>
      </w:pPr>
      <w:r w:rsidRPr="00B97405">
        <w:rPr>
          <w:rFonts w:asciiTheme="minorHAnsi" w:hAnsiTheme="minorHAnsi" w:cstheme="minorHAnsi"/>
          <w:color w:val="00B0F0"/>
        </w:rPr>
        <w:t>•</w:t>
      </w:r>
      <w:r w:rsidRPr="00C1749B">
        <w:rPr>
          <w:rFonts w:asciiTheme="minorHAnsi" w:hAnsiTheme="minorHAnsi" w:cstheme="minorHAnsi"/>
        </w:rPr>
        <w:tab/>
        <w:t>They analyse destination data to assess the suitability of the CEIAG programme</w:t>
      </w:r>
    </w:p>
    <w:p w14:paraId="5AEE1E10" w14:textId="77777777" w:rsidR="00C1749B" w:rsidRPr="00C1749B" w:rsidRDefault="00C1749B" w:rsidP="00C1749B">
      <w:pPr>
        <w:autoSpaceDN/>
        <w:spacing w:after="120" w:line="276" w:lineRule="auto"/>
        <w:ind w:left="709" w:hanging="283"/>
        <w:jc w:val="both"/>
        <w:rPr>
          <w:rFonts w:asciiTheme="minorHAnsi" w:hAnsiTheme="minorHAnsi" w:cstheme="minorHAnsi"/>
        </w:rPr>
      </w:pPr>
      <w:r w:rsidRPr="00B97405">
        <w:rPr>
          <w:rFonts w:asciiTheme="minorHAnsi" w:hAnsiTheme="minorHAnsi" w:cstheme="minorHAnsi"/>
          <w:color w:val="00B0F0"/>
        </w:rPr>
        <w:t>•</w:t>
      </w:r>
      <w:r w:rsidRPr="00B97405">
        <w:rPr>
          <w:rFonts w:asciiTheme="minorHAnsi" w:hAnsiTheme="minorHAnsi" w:cstheme="minorHAnsi"/>
          <w:color w:val="00B0F0"/>
        </w:rPr>
        <w:tab/>
      </w:r>
      <w:r w:rsidRPr="00C1749B">
        <w:rPr>
          <w:rFonts w:asciiTheme="minorHAnsi" w:hAnsiTheme="minorHAnsi" w:cstheme="minorHAnsi"/>
        </w:rPr>
        <w:t>They robustly track destinations to support the evaluation of the quality of the academy careers programme</w:t>
      </w:r>
    </w:p>
    <w:p w14:paraId="7C0425F3" w14:textId="77777777" w:rsidR="00C1749B" w:rsidRPr="00C1749B" w:rsidRDefault="00C1749B" w:rsidP="00C1749B">
      <w:pPr>
        <w:autoSpaceDN/>
        <w:spacing w:after="120" w:line="276" w:lineRule="auto"/>
        <w:ind w:left="709" w:hanging="283"/>
        <w:jc w:val="both"/>
        <w:rPr>
          <w:rFonts w:asciiTheme="minorHAnsi" w:hAnsiTheme="minorHAnsi" w:cstheme="minorHAnsi"/>
        </w:rPr>
      </w:pPr>
      <w:r w:rsidRPr="00B97405">
        <w:rPr>
          <w:rFonts w:asciiTheme="minorHAnsi" w:hAnsiTheme="minorHAnsi" w:cstheme="minorHAnsi"/>
          <w:color w:val="00B0F0"/>
        </w:rPr>
        <w:t>•</w:t>
      </w:r>
      <w:r w:rsidRPr="00B97405">
        <w:rPr>
          <w:rFonts w:asciiTheme="minorHAnsi" w:hAnsiTheme="minorHAnsi" w:cstheme="minorHAnsi"/>
          <w:color w:val="00B0F0"/>
        </w:rPr>
        <w:tab/>
      </w:r>
      <w:r w:rsidRPr="00C1749B">
        <w:rPr>
          <w:rFonts w:asciiTheme="minorHAnsi" w:hAnsiTheme="minorHAnsi" w:cstheme="minorHAnsi"/>
        </w:rPr>
        <w:t>They ensure that they work to ensure the academy has a 0% Not in Employment, Education or Training (NEET) figure</w:t>
      </w:r>
    </w:p>
    <w:p w14:paraId="4630C8D3" w14:textId="77777777" w:rsidR="00C1749B" w:rsidRPr="00C1749B" w:rsidRDefault="00C1749B" w:rsidP="00C1749B">
      <w:pPr>
        <w:autoSpaceDN/>
        <w:spacing w:after="120" w:line="276" w:lineRule="auto"/>
        <w:ind w:left="709" w:hanging="283"/>
        <w:jc w:val="both"/>
        <w:rPr>
          <w:rFonts w:asciiTheme="minorHAnsi" w:hAnsiTheme="minorHAnsi" w:cstheme="minorHAnsi"/>
        </w:rPr>
      </w:pPr>
      <w:r w:rsidRPr="00B97405">
        <w:rPr>
          <w:rFonts w:asciiTheme="minorHAnsi" w:hAnsiTheme="minorHAnsi" w:cstheme="minorHAnsi"/>
          <w:color w:val="00B0F0"/>
        </w:rPr>
        <w:t>•</w:t>
      </w:r>
      <w:r w:rsidRPr="00C1749B">
        <w:rPr>
          <w:rFonts w:asciiTheme="minorHAnsi" w:hAnsiTheme="minorHAnsi" w:cstheme="minorHAnsi"/>
        </w:rPr>
        <w:tab/>
        <w:t>They provide appropriate information, as necessary for other agencies to support pupils in their career choices, for example, those not in education, employment, or training after their GCSE examinations</w:t>
      </w:r>
    </w:p>
    <w:p w14:paraId="0DC1BC8F" w14:textId="58950FB5" w:rsidR="00C1749B" w:rsidRDefault="00C1749B" w:rsidP="00C1749B">
      <w:pPr>
        <w:autoSpaceDN/>
        <w:spacing w:after="120" w:line="276" w:lineRule="auto"/>
        <w:ind w:left="709" w:hanging="283"/>
        <w:jc w:val="both"/>
        <w:rPr>
          <w:rFonts w:asciiTheme="minorHAnsi" w:hAnsiTheme="minorHAnsi" w:cstheme="minorHAnsi"/>
        </w:rPr>
      </w:pPr>
      <w:r w:rsidRPr="00B97405">
        <w:rPr>
          <w:rFonts w:asciiTheme="minorHAnsi" w:hAnsiTheme="minorHAnsi" w:cstheme="minorHAnsi"/>
          <w:color w:val="00B0F0"/>
        </w:rPr>
        <w:t>•</w:t>
      </w:r>
      <w:r w:rsidRPr="00C1749B">
        <w:rPr>
          <w:rFonts w:asciiTheme="minorHAnsi" w:hAnsiTheme="minorHAnsi" w:cstheme="minorHAnsi"/>
        </w:rPr>
        <w:tab/>
        <w:t xml:space="preserve">They are easily accessible for parents and carers through the academy website, telephone and email </w:t>
      </w:r>
      <w:r w:rsidRPr="00C1749B">
        <w:rPr>
          <w:rFonts w:asciiTheme="minorHAnsi" w:hAnsiTheme="minorHAnsi" w:cstheme="minorHAnsi"/>
          <w:color w:val="00B0F0"/>
        </w:rPr>
        <w:t>(see Appendix 1</w:t>
      </w:r>
      <w:r w:rsidRPr="00C1749B">
        <w:rPr>
          <w:rFonts w:asciiTheme="minorHAnsi" w:hAnsiTheme="minorHAnsi" w:cstheme="minorHAnsi"/>
        </w:rPr>
        <w:t>).</w:t>
      </w:r>
    </w:p>
    <w:p w14:paraId="1463D262" w14:textId="77777777" w:rsidR="000B23B6" w:rsidRDefault="000B23B6" w:rsidP="00C1749B">
      <w:pPr>
        <w:autoSpaceDN/>
        <w:spacing w:after="120" w:line="276" w:lineRule="auto"/>
        <w:jc w:val="both"/>
        <w:rPr>
          <w:rFonts w:asciiTheme="minorHAnsi" w:hAnsiTheme="minorHAnsi" w:cstheme="minorHAnsi"/>
        </w:rPr>
      </w:pPr>
    </w:p>
    <w:p w14:paraId="763DFC24" w14:textId="77777777" w:rsidR="00B565A2" w:rsidRDefault="00B565A2" w:rsidP="00C1749B">
      <w:pPr>
        <w:autoSpaceDN/>
        <w:spacing w:after="120" w:line="276" w:lineRule="auto"/>
        <w:jc w:val="both"/>
        <w:rPr>
          <w:rFonts w:asciiTheme="minorHAnsi" w:hAnsiTheme="minorHAnsi" w:cstheme="minorHAnsi"/>
        </w:rPr>
      </w:pPr>
    </w:p>
    <w:p w14:paraId="475EC137" w14:textId="77777777" w:rsidR="00B565A2" w:rsidRDefault="00B565A2" w:rsidP="00C1749B">
      <w:pPr>
        <w:autoSpaceDN/>
        <w:spacing w:after="120" w:line="276" w:lineRule="auto"/>
        <w:jc w:val="both"/>
        <w:rPr>
          <w:rFonts w:asciiTheme="minorHAnsi" w:hAnsiTheme="minorHAnsi" w:cstheme="minorHAnsi"/>
        </w:rPr>
      </w:pPr>
    </w:p>
    <w:p w14:paraId="1B4D7FC9" w14:textId="52A00933" w:rsidR="00C1749B" w:rsidRPr="00B565A2" w:rsidRDefault="00C1749B" w:rsidP="00B565A2">
      <w:pPr>
        <w:autoSpaceDN/>
        <w:spacing w:after="0" w:line="276" w:lineRule="auto"/>
        <w:ind w:left="-284"/>
        <w:jc w:val="both"/>
        <w:rPr>
          <w:rFonts w:asciiTheme="minorHAnsi" w:hAnsiTheme="minorHAnsi" w:cstheme="minorHAnsi"/>
          <w:color w:val="00B0F0"/>
        </w:rPr>
      </w:pPr>
      <w:r>
        <w:rPr>
          <w:rFonts w:ascii="AUdimat" w:hAnsi="AUdimat" w:cstheme="minorHAnsi"/>
          <w:color w:val="00B0F0"/>
          <w:sz w:val="44"/>
          <w:szCs w:val="44"/>
        </w:rPr>
        <w:t>4</w:t>
      </w:r>
      <w:r w:rsidRPr="00C1749B">
        <w:rPr>
          <w:rFonts w:ascii="AUdimat" w:hAnsi="AUdimat" w:cstheme="minorHAnsi"/>
          <w:color w:val="00B0F0"/>
          <w:sz w:val="44"/>
          <w:szCs w:val="44"/>
        </w:rPr>
        <w:t xml:space="preserve">   | </w:t>
      </w:r>
      <w:r w:rsidRPr="00B565A2">
        <w:rPr>
          <w:rFonts w:ascii="AUdimat" w:hAnsi="AUdimat" w:cstheme="minorHAnsi"/>
          <w:color w:val="00B0F0"/>
          <w:sz w:val="44"/>
          <w:szCs w:val="44"/>
        </w:rPr>
        <w:t>Provider Access</w:t>
      </w:r>
    </w:p>
    <w:p w14:paraId="19AFD957" w14:textId="77777777" w:rsidR="00C1749B" w:rsidRDefault="00C1749B" w:rsidP="00C1749B">
      <w:pPr>
        <w:autoSpaceDN/>
        <w:spacing w:after="120" w:line="276" w:lineRule="auto"/>
        <w:jc w:val="both"/>
        <w:rPr>
          <w:rFonts w:asciiTheme="minorHAnsi" w:hAnsiTheme="minorHAnsi" w:cstheme="minorHAnsi"/>
          <w:color w:val="00B0F0"/>
        </w:rPr>
      </w:pPr>
    </w:p>
    <w:p w14:paraId="40F1529B" w14:textId="636BD86E" w:rsidR="00667D3C" w:rsidRPr="00667D3C" w:rsidRDefault="00C1749B" w:rsidP="00EF37A4">
      <w:pPr>
        <w:autoSpaceDN/>
        <w:spacing w:after="0" w:line="276" w:lineRule="auto"/>
        <w:ind w:left="-284"/>
        <w:jc w:val="both"/>
        <w:rPr>
          <w:rFonts w:asciiTheme="minorHAnsi" w:hAnsiTheme="minorHAnsi" w:cstheme="minorHAnsi"/>
        </w:rPr>
      </w:pPr>
      <w:r>
        <w:rPr>
          <w:rFonts w:asciiTheme="minorHAnsi" w:hAnsiTheme="minorHAnsi" w:cstheme="minorHAnsi"/>
          <w:color w:val="00B0F0"/>
        </w:rPr>
        <w:t>4.1</w:t>
      </w:r>
      <w:r>
        <w:rPr>
          <w:rFonts w:asciiTheme="minorHAnsi" w:hAnsiTheme="minorHAnsi" w:cstheme="minorHAnsi"/>
          <w:color w:val="00B0F0"/>
        </w:rPr>
        <w:tab/>
      </w:r>
      <w:r w:rsidR="00667D3C">
        <w:rPr>
          <w:rFonts w:asciiTheme="minorHAnsi" w:hAnsiTheme="minorHAnsi" w:cstheme="minorHAnsi"/>
          <w:color w:val="00B0F0"/>
        </w:rPr>
        <w:t xml:space="preserve">   </w:t>
      </w:r>
      <w:r w:rsidR="00667D3C" w:rsidRPr="00667D3C">
        <w:rPr>
          <w:rFonts w:asciiTheme="minorHAnsi" w:hAnsiTheme="minorHAnsi" w:cstheme="minorHAnsi"/>
        </w:rPr>
        <w:t xml:space="preserve">      </w:t>
      </w:r>
      <w:r w:rsidR="00667D3C" w:rsidRPr="00667D3C">
        <w:rPr>
          <w:rFonts w:asciiTheme="minorHAnsi" w:hAnsiTheme="minorHAnsi" w:cstheme="minorHAnsi"/>
          <w:b/>
          <w:bCs/>
        </w:rPr>
        <w:t>Introduction</w:t>
      </w:r>
    </w:p>
    <w:p w14:paraId="004081AE" w14:textId="1A725C10" w:rsidR="00667D3C" w:rsidRDefault="00667D3C" w:rsidP="00667D3C">
      <w:pPr>
        <w:autoSpaceDN/>
        <w:spacing w:after="120" w:line="276" w:lineRule="auto"/>
        <w:ind w:left="426"/>
        <w:jc w:val="both"/>
        <w:rPr>
          <w:rFonts w:asciiTheme="minorHAnsi" w:hAnsiTheme="minorHAnsi" w:cstheme="minorHAnsi"/>
        </w:rPr>
      </w:pPr>
      <w:r w:rsidRPr="00667D3C">
        <w:rPr>
          <w:rFonts w:asciiTheme="minorHAnsi" w:hAnsiTheme="minorHAnsi" w:cstheme="minorHAnsi"/>
        </w:rPr>
        <w:t>This section sets out the Trust’s arrangements for managing the access of providers to pupils for the purpose of giving them information about the provider’s education or training offer. This complies with the Trust’s legal obligations under Section 42B of the Education Act (1997) and addresses January 2023 amendments.</w:t>
      </w:r>
    </w:p>
    <w:p w14:paraId="2D8D85B5" w14:textId="60748A3F" w:rsidR="00EF37A4" w:rsidRPr="00EF37A4" w:rsidRDefault="00667D3C" w:rsidP="00EF37A4">
      <w:pPr>
        <w:autoSpaceDN/>
        <w:spacing w:after="0" w:line="276" w:lineRule="auto"/>
        <w:ind w:left="426" w:hanging="710"/>
        <w:jc w:val="both"/>
        <w:rPr>
          <w:rFonts w:asciiTheme="minorHAnsi" w:hAnsiTheme="minorHAnsi" w:cstheme="minorHAnsi"/>
        </w:rPr>
      </w:pPr>
      <w:r w:rsidRPr="00171AF9">
        <w:rPr>
          <w:rFonts w:asciiTheme="minorHAnsi" w:hAnsiTheme="minorHAnsi" w:cstheme="minorHAnsi"/>
          <w:color w:val="00B0F0"/>
        </w:rPr>
        <w:t>4.2</w:t>
      </w:r>
      <w:r>
        <w:rPr>
          <w:rFonts w:asciiTheme="minorHAnsi" w:hAnsiTheme="minorHAnsi" w:cstheme="minorHAnsi"/>
        </w:rPr>
        <w:tab/>
      </w:r>
      <w:r w:rsidR="00EF37A4" w:rsidRPr="00EF37A4">
        <w:rPr>
          <w:rFonts w:asciiTheme="minorHAnsi" w:hAnsiTheme="minorHAnsi" w:cstheme="minorHAnsi"/>
          <w:b/>
          <w:bCs/>
        </w:rPr>
        <w:t>Pupil Entitlement</w:t>
      </w:r>
    </w:p>
    <w:p w14:paraId="294F3BC2" w14:textId="77777777" w:rsidR="00EF37A4" w:rsidRPr="00EF37A4" w:rsidRDefault="00EF37A4" w:rsidP="00EF37A4">
      <w:pPr>
        <w:autoSpaceDN/>
        <w:spacing w:after="120" w:line="276" w:lineRule="auto"/>
        <w:ind w:left="426"/>
        <w:jc w:val="both"/>
        <w:rPr>
          <w:rFonts w:asciiTheme="minorHAnsi" w:hAnsiTheme="minorHAnsi" w:cstheme="minorHAnsi"/>
        </w:rPr>
      </w:pPr>
      <w:r w:rsidRPr="00EF37A4">
        <w:rPr>
          <w:rFonts w:asciiTheme="minorHAnsi" w:hAnsiTheme="minorHAnsi" w:cstheme="minorHAnsi"/>
        </w:rPr>
        <w:t>All pupils in years 8 to 13 are entitled to:</w:t>
      </w:r>
    </w:p>
    <w:p w14:paraId="5FB4547F" w14:textId="3E3B6D4C" w:rsidR="00EF37A4" w:rsidRPr="00EF37A4" w:rsidRDefault="00EF37A4" w:rsidP="00EF37A4">
      <w:pPr>
        <w:autoSpaceDN/>
        <w:spacing w:after="120" w:line="276" w:lineRule="auto"/>
        <w:ind w:left="720" w:hanging="294"/>
        <w:jc w:val="both"/>
        <w:rPr>
          <w:rFonts w:asciiTheme="minorHAnsi" w:hAnsiTheme="minorHAnsi" w:cstheme="minorHAnsi"/>
        </w:rPr>
      </w:pPr>
      <w:r w:rsidRPr="00B97405">
        <w:rPr>
          <w:rFonts w:asciiTheme="minorHAnsi" w:hAnsiTheme="minorHAnsi" w:cstheme="minorHAnsi"/>
          <w:color w:val="00B0F0"/>
        </w:rPr>
        <w:t>•</w:t>
      </w:r>
      <w:r w:rsidRPr="00EF37A4">
        <w:rPr>
          <w:rFonts w:asciiTheme="minorHAnsi" w:hAnsiTheme="minorHAnsi" w:cstheme="minorHAnsi"/>
        </w:rPr>
        <w:tab/>
        <w:t>Find out about technical education qualifications and apprenticeships opportunities, as part of a careers programme which provides information on the full range of education and training options available at each transition point</w:t>
      </w:r>
    </w:p>
    <w:p w14:paraId="241A6FDE" w14:textId="77777777" w:rsidR="00EF37A4" w:rsidRPr="00EF37A4" w:rsidRDefault="00EF37A4" w:rsidP="00EF37A4">
      <w:pPr>
        <w:autoSpaceDN/>
        <w:spacing w:after="120" w:line="276" w:lineRule="auto"/>
        <w:ind w:left="720" w:hanging="294"/>
        <w:jc w:val="both"/>
        <w:rPr>
          <w:rFonts w:asciiTheme="minorHAnsi" w:hAnsiTheme="minorHAnsi" w:cstheme="minorHAnsi"/>
        </w:rPr>
      </w:pPr>
      <w:r w:rsidRPr="00B97405">
        <w:rPr>
          <w:rFonts w:asciiTheme="minorHAnsi" w:hAnsiTheme="minorHAnsi" w:cstheme="minorHAnsi"/>
          <w:color w:val="00B0F0"/>
        </w:rPr>
        <w:t>•</w:t>
      </w:r>
      <w:r w:rsidRPr="00EF37A4">
        <w:rPr>
          <w:rFonts w:asciiTheme="minorHAnsi" w:hAnsiTheme="minorHAnsi" w:cstheme="minorHAnsi"/>
        </w:rPr>
        <w:tab/>
        <w:t>Hear from a range of local providers about the opportunities they offer, including technical education and apprenticeships, through options events, assemblies and group discussions and taster events</w:t>
      </w:r>
    </w:p>
    <w:p w14:paraId="05E01873" w14:textId="33D7B66B" w:rsidR="00667D3C" w:rsidRDefault="00EF37A4" w:rsidP="00EF37A4">
      <w:pPr>
        <w:autoSpaceDN/>
        <w:spacing w:after="120" w:line="276" w:lineRule="auto"/>
        <w:ind w:left="426"/>
        <w:jc w:val="both"/>
        <w:rPr>
          <w:rFonts w:asciiTheme="minorHAnsi" w:hAnsiTheme="minorHAnsi" w:cstheme="minorHAnsi"/>
        </w:rPr>
      </w:pPr>
      <w:r w:rsidRPr="00B97405">
        <w:rPr>
          <w:rFonts w:asciiTheme="minorHAnsi" w:hAnsiTheme="minorHAnsi" w:cstheme="minorHAnsi"/>
          <w:color w:val="00B0F0"/>
        </w:rPr>
        <w:t>•</w:t>
      </w:r>
      <w:r w:rsidRPr="00EF37A4">
        <w:rPr>
          <w:rFonts w:asciiTheme="minorHAnsi" w:hAnsiTheme="minorHAnsi" w:cstheme="minorHAnsi"/>
        </w:rPr>
        <w:tab/>
        <w:t>Understand how to make applications for the full range of academic and technical courses.</w:t>
      </w:r>
    </w:p>
    <w:p w14:paraId="6DA9FB5F" w14:textId="77777777" w:rsidR="00F70EF3" w:rsidRDefault="00F70EF3" w:rsidP="00EF37A4">
      <w:pPr>
        <w:autoSpaceDN/>
        <w:spacing w:after="120" w:line="276" w:lineRule="auto"/>
        <w:ind w:left="426"/>
        <w:jc w:val="both"/>
        <w:rPr>
          <w:rFonts w:asciiTheme="minorHAnsi" w:hAnsiTheme="minorHAnsi" w:cstheme="minorHAnsi"/>
        </w:rPr>
      </w:pPr>
    </w:p>
    <w:p w14:paraId="79818ABD" w14:textId="1F2BC825" w:rsidR="00F70EF3" w:rsidRDefault="00F70EF3" w:rsidP="00EF37A4">
      <w:pPr>
        <w:autoSpaceDN/>
        <w:spacing w:after="120" w:line="276" w:lineRule="auto"/>
        <w:ind w:left="426"/>
        <w:jc w:val="both"/>
        <w:rPr>
          <w:rFonts w:asciiTheme="minorHAnsi" w:hAnsiTheme="minorHAnsi" w:cstheme="minorHAnsi"/>
        </w:rPr>
      </w:pPr>
      <w:r w:rsidRPr="00F70EF3">
        <w:rPr>
          <w:rFonts w:asciiTheme="minorHAnsi" w:hAnsiTheme="minorHAnsi" w:cstheme="minorHAnsi"/>
        </w:rPr>
        <w:lastRenderedPageBreak/>
        <w:t>For pupils of compulsory school age these encounters are mandatory and there will be a minimum of two encounters for year 8 to 9 students and two encounters for year 10 to 11 students.</w:t>
      </w:r>
    </w:p>
    <w:p w14:paraId="5922469C" w14:textId="77777777" w:rsidR="00F70EF3" w:rsidRDefault="00F70EF3" w:rsidP="00EF37A4">
      <w:pPr>
        <w:autoSpaceDN/>
        <w:spacing w:after="120" w:line="276" w:lineRule="auto"/>
        <w:ind w:left="426"/>
        <w:jc w:val="both"/>
        <w:rPr>
          <w:rFonts w:asciiTheme="minorHAnsi" w:hAnsiTheme="minorHAnsi" w:cstheme="minorHAnsi"/>
        </w:rPr>
      </w:pPr>
    </w:p>
    <w:p w14:paraId="73AA7731" w14:textId="77777777" w:rsidR="001D6AC2" w:rsidRDefault="001D6AC2" w:rsidP="001E39FD">
      <w:pPr>
        <w:autoSpaceDN/>
        <w:spacing w:after="0" w:line="276" w:lineRule="auto"/>
        <w:ind w:left="426"/>
        <w:jc w:val="both"/>
        <w:rPr>
          <w:rFonts w:asciiTheme="minorHAnsi" w:hAnsiTheme="minorHAnsi" w:cstheme="minorHAnsi"/>
        </w:rPr>
      </w:pPr>
      <w:r w:rsidRPr="001D6AC2">
        <w:rPr>
          <w:rFonts w:asciiTheme="minorHAnsi" w:hAnsiTheme="minorHAnsi" w:cstheme="minorHAnsi"/>
        </w:rPr>
        <w:t>For pupils in year 12 to 13, particularly those that have not yet decided on their next steps, there are two more provider encounters available during this period, which are optional for students to attend.</w:t>
      </w:r>
    </w:p>
    <w:p w14:paraId="25D763C4" w14:textId="77777777" w:rsidR="001E39FD" w:rsidRPr="001D6AC2" w:rsidRDefault="001E39FD" w:rsidP="001E39FD">
      <w:pPr>
        <w:autoSpaceDN/>
        <w:spacing w:after="0" w:line="276" w:lineRule="auto"/>
        <w:ind w:left="426"/>
        <w:jc w:val="both"/>
        <w:rPr>
          <w:rFonts w:asciiTheme="minorHAnsi" w:hAnsiTheme="minorHAnsi" w:cstheme="minorHAnsi"/>
        </w:rPr>
      </w:pPr>
    </w:p>
    <w:p w14:paraId="5E9E772E" w14:textId="66312D5A" w:rsidR="00F70EF3" w:rsidRDefault="001D6AC2" w:rsidP="001E39FD">
      <w:pPr>
        <w:autoSpaceDN/>
        <w:spacing w:after="0" w:line="276" w:lineRule="auto"/>
        <w:ind w:left="426"/>
        <w:jc w:val="both"/>
        <w:rPr>
          <w:rFonts w:asciiTheme="minorHAnsi" w:hAnsiTheme="minorHAnsi" w:cstheme="minorHAnsi"/>
        </w:rPr>
      </w:pPr>
      <w:r w:rsidRPr="001D6AC2">
        <w:rPr>
          <w:rFonts w:asciiTheme="minorHAnsi" w:hAnsiTheme="minorHAnsi" w:cstheme="minorHAnsi"/>
        </w:rPr>
        <w:t>These provider encounters will be scheduled during the main school hours and the provider will be given a reasonable amount of time to, as a minimum:</w:t>
      </w:r>
    </w:p>
    <w:p w14:paraId="39DEBCC8" w14:textId="77777777" w:rsidR="00171AF9" w:rsidRDefault="00171AF9" w:rsidP="002C0A14">
      <w:pPr>
        <w:autoSpaceDN/>
        <w:spacing w:after="0" w:line="276" w:lineRule="auto"/>
        <w:ind w:left="720" w:hanging="294"/>
        <w:jc w:val="both"/>
        <w:rPr>
          <w:rFonts w:asciiTheme="minorHAnsi" w:hAnsiTheme="minorHAnsi" w:cstheme="minorHAnsi"/>
        </w:rPr>
      </w:pPr>
      <w:r w:rsidRPr="00B97405">
        <w:rPr>
          <w:rFonts w:asciiTheme="minorHAnsi" w:hAnsiTheme="minorHAnsi" w:cstheme="minorHAnsi"/>
          <w:color w:val="00B0F0"/>
        </w:rPr>
        <w:t>•</w:t>
      </w:r>
      <w:r w:rsidRPr="00171AF9">
        <w:rPr>
          <w:rFonts w:asciiTheme="minorHAnsi" w:hAnsiTheme="minorHAnsi" w:cstheme="minorHAnsi"/>
        </w:rPr>
        <w:tab/>
        <w:t>Share information about both the provider and the approved technical education qualification and apprenticeships that the provider offers</w:t>
      </w:r>
    </w:p>
    <w:p w14:paraId="30FD13DB" w14:textId="77777777" w:rsidR="00171AF9" w:rsidRDefault="00171AF9" w:rsidP="002C0A14">
      <w:pPr>
        <w:autoSpaceDN/>
        <w:spacing w:after="0" w:line="276" w:lineRule="auto"/>
        <w:ind w:left="426"/>
        <w:jc w:val="both"/>
        <w:rPr>
          <w:rFonts w:asciiTheme="minorHAnsi" w:hAnsiTheme="minorHAnsi" w:cstheme="minorHAnsi"/>
        </w:rPr>
      </w:pPr>
      <w:r w:rsidRPr="00B97405">
        <w:rPr>
          <w:rFonts w:asciiTheme="minorHAnsi" w:hAnsiTheme="minorHAnsi" w:cstheme="minorHAnsi"/>
          <w:color w:val="00B0F0"/>
        </w:rPr>
        <w:t>•</w:t>
      </w:r>
      <w:r w:rsidRPr="00171AF9">
        <w:rPr>
          <w:rFonts w:asciiTheme="minorHAnsi" w:hAnsiTheme="minorHAnsi" w:cstheme="minorHAnsi"/>
        </w:rPr>
        <w:tab/>
        <w:t>Explain the career routes those options could lead to</w:t>
      </w:r>
    </w:p>
    <w:p w14:paraId="77EF922B" w14:textId="77777777" w:rsidR="00171AF9" w:rsidRDefault="00171AF9" w:rsidP="002C0A14">
      <w:pPr>
        <w:autoSpaceDN/>
        <w:spacing w:after="0" w:line="276" w:lineRule="auto"/>
        <w:ind w:left="720" w:hanging="294"/>
        <w:jc w:val="both"/>
        <w:rPr>
          <w:rFonts w:asciiTheme="minorHAnsi" w:hAnsiTheme="minorHAnsi" w:cstheme="minorHAnsi"/>
        </w:rPr>
      </w:pPr>
      <w:r w:rsidRPr="00B97405">
        <w:rPr>
          <w:rFonts w:asciiTheme="minorHAnsi" w:hAnsiTheme="minorHAnsi" w:cstheme="minorHAnsi"/>
          <w:color w:val="00B0F0"/>
        </w:rPr>
        <w:t>•</w:t>
      </w:r>
      <w:r w:rsidRPr="00171AF9">
        <w:rPr>
          <w:rFonts w:asciiTheme="minorHAnsi" w:hAnsiTheme="minorHAnsi" w:cstheme="minorHAnsi"/>
        </w:rPr>
        <w:tab/>
        <w:t>Provide insights into what it might be like to learn or train with that provider (including the opportunity to meet staff and students from the provider)</w:t>
      </w:r>
    </w:p>
    <w:p w14:paraId="74DA930B" w14:textId="3CC7851D" w:rsidR="001D6AC2" w:rsidRDefault="00171AF9" w:rsidP="002C0A14">
      <w:pPr>
        <w:autoSpaceDN/>
        <w:spacing w:after="0" w:line="276" w:lineRule="auto"/>
        <w:ind w:left="426"/>
        <w:jc w:val="both"/>
        <w:rPr>
          <w:rFonts w:asciiTheme="minorHAnsi" w:hAnsiTheme="minorHAnsi" w:cstheme="minorHAnsi"/>
        </w:rPr>
      </w:pPr>
      <w:r w:rsidRPr="00B97405">
        <w:rPr>
          <w:rFonts w:asciiTheme="minorHAnsi" w:hAnsiTheme="minorHAnsi" w:cstheme="minorHAnsi"/>
          <w:color w:val="00B0F0"/>
        </w:rPr>
        <w:t>•</w:t>
      </w:r>
      <w:r w:rsidRPr="00171AF9">
        <w:rPr>
          <w:rFonts w:asciiTheme="minorHAnsi" w:hAnsiTheme="minorHAnsi" w:cstheme="minorHAnsi"/>
        </w:rPr>
        <w:tab/>
        <w:t>Answer questions from students</w:t>
      </w:r>
    </w:p>
    <w:p w14:paraId="560162B3" w14:textId="77777777" w:rsidR="00171AF9" w:rsidRDefault="00171AF9" w:rsidP="002C0A14">
      <w:pPr>
        <w:autoSpaceDN/>
        <w:spacing w:after="0" w:line="276" w:lineRule="auto"/>
        <w:ind w:left="426"/>
        <w:jc w:val="both"/>
        <w:rPr>
          <w:rFonts w:asciiTheme="minorHAnsi" w:hAnsiTheme="minorHAnsi" w:cstheme="minorHAnsi"/>
        </w:rPr>
      </w:pPr>
    </w:p>
    <w:p w14:paraId="40E3240E" w14:textId="04593BA7" w:rsidR="00870301" w:rsidRPr="00870301" w:rsidRDefault="00171AF9" w:rsidP="00870301">
      <w:pPr>
        <w:autoSpaceDN/>
        <w:spacing w:after="0" w:line="276" w:lineRule="auto"/>
        <w:ind w:left="426" w:hanging="710"/>
        <w:jc w:val="both"/>
        <w:rPr>
          <w:rFonts w:asciiTheme="minorHAnsi" w:hAnsiTheme="minorHAnsi" w:cstheme="minorHAnsi"/>
        </w:rPr>
      </w:pPr>
      <w:r w:rsidRPr="00171AF9">
        <w:rPr>
          <w:rFonts w:asciiTheme="minorHAnsi" w:hAnsiTheme="minorHAnsi" w:cstheme="minorHAnsi"/>
          <w:color w:val="00B0F0"/>
        </w:rPr>
        <w:t>4.3</w:t>
      </w:r>
      <w:r w:rsidRPr="00171AF9">
        <w:rPr>
          <w:rFonts w:asciiTheme="minorHAnsi" w:hAnsiTheme="minorHAnsi" w:cstheme="minorHAnsi"/>
          <w:color w:val="00B0F0"/>
        </w:rPr>
        <w:tab/>
      </w:r>
      <w:r w:rsidR="00870301" w:rsidRPr="00870301">
        <w:rPr>
          <w:rFonts w:asciiTheme="minorHAnsi" w:hAnsiTheme="minorHAnsi" w:cstheme="minorHAnsi"/>
          <w:b/>
          <w:bCs/>
        </w:rPr>
        <w:t>Destinations of our students</w:t>
      </w:r>
    </w:p>
    <w:p w14:paraId="0C474BFB" w14:textId="77777777" w:rsidR="00870301" w:rsidRDefault="00870301" w:rsidP="00870301">
      <w:pPr>
        <w:autoSpaceDN/>
        <w:spacing w:after="120" w:line="276" w:lineRule="auto"/>
        <w:ind w:left="426"/>
        <w:jc w:val="both"/>
        <w:rPr>
          <w:rFonts w:asciiTheme="minorHAnsi" w:hAnsiTheme="minorHAnsi" w:cstheme="minorHAnsi"/>
        </w:rPr>
      </w:pPr>
      <w:r w:rsidRPr="00870301">
        <w:rPr>
          <w:rFonts w:asciiTheme="minorHAnsi" w:hAnsiTheme="minorHAnsi" w:cstheme="minorHAnsi"/>
        </w:rPr>
        <w:t>Year 11 and 13 pupils move to a range of providers after school. Destination data is available on individual Academy websites, including details of the kind of providers that pupils have progressed to (further education, apprenticeships and employment).</w:t>
      </w:r>
    </w:p>
    <w:p w14:paraId="5FE5F801" w14:textId="77777777" w:rsidR="00B95EEA" w:rsidRDefault="00B95EEA" w:rsidP="002C0A14">
      <w:pPr>
        <w:autoSpaceDN/>
        <w:spacing w:after="0" w:line="276" w:lineRule="auto"/>
        <w:ind w:left="426"/>
        <w:jc w:val="both"/>
        <w:rPr>
          <w:rFonts w:asciiTheme="minorHAnsi" w:hAnsiTheme="minorHAnsi" w:cstheme="minorHAnsi"/>
        </w:rPr>
      </w:pPr>
    </w:p>
    <w:p w14:paraId="4EC2FE22" w14:textId="5644DE5E" w:rsidR="00B95EEA" w:rsidRPr="00B95EEA" w:rsidRDefault="00870301" w:rsidP="00B95EEA">
      <w:pPr>
        <w:autoSpaceDN/>
        <w:spacing w:after="0" w:line="276" w:lineRule="auto"/>
        <w:ind w:left="426" w:hanging="710"/>
        <w:jc w:val="both"/>
        <w:rPr>
          <w:rFonts w:asciiTheme="minorHAnsi" w:hAnsiTheme="minorHAnsi" w:cstheme="minorHAnsi"/>
        </w:rPr>
      </w:pPr>
      <w:r w:rsidRPr="00870301">
        <w:rPr>
          <w:rFonts w:asciiTheme="minorHAnsi" w:hAnsiTheme="minorHAnsi" w:cstheme="minorHAnsi"/>
          <w:color w:val="00B0F0"/>
        </w:rPr>
        <w:t>4.4</w:t>
      </w:r>
      <w:r w:rsidR="00B95EEA" w:rsidRPr="00B95EEA">
        <w:t xml:space="preserve"> </w:t>
      </w:r>
      <w:r w:rsidR="00B95EEA" w:rsidRPr="00B95EEA">
        <w:rPr>
          <w:rFonts w:asciiTheme="minorHAnsi" w:hAnsiTheme="minorHAnsi" w:cstheme="minorHAnsi"/>
          <w:color w:val="00B0F0"/>
        </w:rPr>
        <w:tab/>
      </w:r>
      <w:r w:rsidR="00B95EEA" w:rsidRPr="00B95EEA">
        <w:rPr>
          <w:rFonts w:asciiTheme="minorHAnsi" w:hAnsiTheme="minorHAnsi" w:cstheme="minorHAnsi"/>
          <w:b/>
          <w:bCs/>
        </w:rPr>
        <w:t>Meaningful provider encounters</w:t>
      </w:r>
    </w:p>
    <w:p w14:paraId="130D6E93" w14:textId="299C4C0C" w:rsidR="00870301" w:rsidRDefault="00B95EEA" w:rsidP="00B95EEA">
      <w:pPr>
        <w:autoSpaceDN/>
        <w:spacing w:after="0" w:line="276" w:lineRule="auto"/>
        <w:ind w:left="426"/>
        <w:jc w:val="both"/>
        <w:rPr>
          <w:rFonts w:asciiTheme="minorHAnsi" w:hAnsiTheme="minorHAnsi" w:cstheme="minorHAnsi"/>
        </w:rPr>
      </w:pPr>
      <w:r w:rsidRPr="00B95EEA">
        <w:rPr>
          <w:rFonts w:asciiTheme="minorHAnsi" w:hAnsiTheme="minorHAnsi" w:cstheme="minorHAnsi"/>
        </w:rPr>
        <w:t>One encounter is defined as one meeting/session between pupils and one provider. We are committed to providing meaningful encounters to all pupils using the Making it Meaningful checklist.</w:t>
      </w:r>
    </w:p>
    <w:p w14:paraId="05710BF9" w14:textId="77777777" w:rsidR="000C731F" w:rsidRDefault="000C731F" w:rsidP="00B95EEA">
      <w:pPr>
        <w:autoSpaceDN/>
        <w:spacing w:after="0" w:line="276" w:lineRule="auto"/>
        <w:ind w:left="426"/>
        <w:jc w:val="both"/>
        <w:rPr>
          <w:rFonts w:asciiTheme="minorHAnsi" w:hAnsiTheme="minorHAnsi" w:cstheme="minorHAnsi"/>
        </w:rPr>
      </w:pPr>
    </w:p>
    <w:p w14:paraId="7BC19F41" w14:textId="2854158A" w:rsidR="008A164F" w:rsidRPr="008A164F" w:rsidRDefault="000C731F" w:rsidP="008A164F">
      <w:pPr>
        <w:autoSpaceDN/>
        <w:spacing w:after="0" w:line="276" w:lineRule="auto"/>
        <w:ind w:left="426" w:hanging="710"/>
        <w:jc w:val="both"/>
        <w:rPr>
          <w:rFonts w:asciiTheme="minorHAnsi" w:hAnsiTheme="minorHAnsi" w:cstheme="minorHAnsi"/>
        </w:rPr>
      </w:pPr>
      <w:r w:rsidRPr="000C731F">
        <w:rPr>
          <w:rFonts w:asciiTheme="minorHAnsi" w:hAnsiTheme="minorHAnsi" w:cstheme="minorHAnsi"/>
          <w:color w:val="00B0F0"/>
        </w:rPr>
        <w:t>4.5</w:t>
      </w:r>
      <w:r w:rsidR="008A164F" w:rsidRPr="008A164F">
        <w:t xml:space="preserve"> </w:t>
      </w:r>
      <w:r w:rsidR="008A164F">
        <w:rPr>
          <w:rFonts w:asciiTheme="minorHAnsi" w:hAnsiTheme="minorHAnsi" w:cstheme="minorHAnsi"/>
          <w:color w:val="00B0F0"/>
        </w:rPr>
        <w:tab/>
      </w:r>
      <w:r w:rsidR="008A164F" w:rsidRPr="008A164F">
        <w:rPr>
          <w:rFonts w:asciiTheme="minorHAnsi" w:hAnsiTheme="minorHAnsi" w:cstheme="minorHAnsi"/>
          <w:b/>
          <w:bCs/>
        </w:rPr>
        <w:t>Management of provider access requests</w:t>
      </w:r>
    </w:p>
    <w:p w14:paraId="4E0770C8" w14:textId="13B3898C" w:rsidR="008A164F" w:rsidRPr="008A164F" w:rsidRDefault="008A164F" w:rsidP="32854FA8">
      <w:pPr>
        <w:autoSpaceDN/>
        <w:spacing w:after="0" w:line="276" w:lineRule="auto"/>
        <w:ind w:left="426"/>
        <w:jc w:val="both"/>
        <w:rPr>
          <w:rFonts w:asciiTheme="minorHAnsi" w:hAnsiTheme="minorHAnsi" w:cstheme="minorBidi"/>
        </w:rPr>
      </w:pPr>
      <w:r w:rsidRPr="32854FA8">
        <w:rPr>
          <w:rFonts w:asciiTheme="minorHAnsi" w:hAnsiTheme="minorHAnsi" w:cstheme="minorBidi"/>
        </w:rPr>
        <w:t xml:space="preserve">The Trust policy on </w:t>
      </w:r>
      <w:r w:rsidR="459B9976" w:rsidRPr="32854FA8">
        <w:rPr>
          <w:rFonts w:asciiTheme="minorHAnsi" w:hAnsiTheme="minorHAnsi" w:cstheme="minorBidi"/>
        </w:rPr>
        <w:t>visitors</w:t>
      </w:r>
      <w:r w:rsidRPr="32854FA8">
        <w:rPr>
          <w:rFonts w:asciiTheme="minorHAnsi" w:hAnsiTheme="minorHAnsi" w:cstheme="minorBidi"/>
        </w:rPr>
        <w:t xml:space="preserve"> sets out our approach to allowing providers into Academies as visitors to talk to our pupils.</w:t>
      </w:r>
    </w:p>
    <w:p w14:paraId="19A2736A" w14:textId="77777777" w:rsidR="008A164F" w:rsidRPr="008A164F" w:rsidRDefault="008A164F" w:rsidP="008A164F">
      <w:pPr>
        <w:autoSpaceDN/>
        <w:spacing w:after="0" w:line="276" w:lineRule="auto"/>
        <w:ind w:left="426"/>
        <w:jc w:val="both"/>
        <w:rPr>
          <w:rFonts w:asciiTheme="minorHAnsi" w:hAnsiTheme="minorHAnsi" w:cstheme="minorHAnsi"/>
        </w:rPr>
      </w:pPr>
    </w:p>
    <w:p w14:paraId="067E94D9" w14:textId="0FC1F0A3" w:rsidR="000C731F" w:rsidRPr="001D1DC1" w:rsidRDefault="008A164F" w:rsidP="008A164F">
      <w:pPr>
        <w:autoSpaceDN/>
        <w:spacing w:after="0" w:line="276" w:lineRule="auto"/>
        <w:ind w:left="426"/>
        <w:jc w:val="both"/>
        <w:rPr>
          <w:rFonts w:asciiTheme="minorHAnsi" w:hAnsiTheme="minorHAnsi" w:cstheme="minorHAnsi"/>
        </w:rPr>
      </w:pPr>
      <w:r w:rsidRPr="008A164F">
        <w:rPr>
          <w:rFonts w:asciiTheme="minorHAnsi" w:hAnsiTheme="minorHAnsi" w:cstheme="minorHAnsi"/>
        </w:rPr>
        <w:t xml:space="preserve">Each Academy offers the six provider encounters required by law within their careers </w:t>
      </w:r>
      <w:r w:rsidRPr="001D1DC1">
        <w:rPr>
          <w:rFonts w:asciiTheme="minorHAnsi" w:hAnsiTheme="minorHAnsi" w:cstheme="minorHAnsi"/>
        </w:rPr>
        <w:t>programme. Providers have multiple opportunities to come into Academies to speak to pupils and/or their parents. It may also be possible to provide online encounters. Possible opportunities to work with pupils could include:</w:t>
      </w:r>
    </w:p>
    <w:p w14:paraId="233A6943" w14:textId="77777777" w:rsidR="001D1DC1" w:rsidRPr="001D1DC1" w:rsidRDefault="001D1DC1" w:rsidP="001D1DC1">
      <w:pPr>
        <w:autoSpaceDN/>
        <w:spacing w:after="0" w:line="276" w:lineRule="auto"/>
        <w:ind w:left="426"/>
        <w:jc w:val="both"/>
        <w:rPr>
          <w:rFonts w:asciiTheme="minorHAnsi" w:hAnsiTheme="minorHAnsi" w:cstheme="minorHAnsi"/>
        </w:rPr>
      </w:pPr>
      <w:r w:rsidRPr="00B97405">
        <w:rPr>
          <w:rFonts w:asciiTheme="minorHAnsi" w:hAnsiTheme="minorHAnsi" w:cstheme="minorHAnsi"/>
          <w:color w:val="00B0F0"/>
        </w:rPr>
        <w:t>•</w:t>
      </w:r>
      <w:r w:rsidRPr="001D1DC1">
        <w:rPr>
          <w:rFonts w:asciiTheme="minorHAnsi" w:hAnsiTheme="minorHAnsi" w:cstheme="minorHAnsi"/>
        </w:rPr>
        <w:tab/>
        <w:t>Assemblies</w:t>
      </w:r>
    </w:p>
    <w:p w14:paraId="12E4EBF6" w14:textId="77777777" w:rsidR="001D1DC1" w:rsidRPr="001D1DC1" w:rsidRDefault="001D1DC1" w:rsidP="001D1DC1">
      <w:pPr>
        <w:autoSpaceDN/>
        <w:spacing w:after="0" w:line="276" w:lineRule="auto"/>
        <w:ind w:left="426"/>
        <w:jc w:val="both"/>
        <w:rPr>
          <w:rFonts w:asciiTheme="minorHAnsi" w:hAnsiTheme="minorHAnsi" w:cstheme="minorHAnsi"/>
        </w:rPr>
      </w:pPr>
      <w:r w:rsidRPr="00B97405">
        <w:rPr>
          <w:rFonts w:asciiTheme="minorHAnsi" w:hAnsiTheme="minorHAnsi" w:cstheme="minorHAnsi"/>
          <w:color w:val="00B0F0"/>
        </w:rPr>
        <w:t>•</w:t>
      </w:r>
      <w:r w:rsidRPr="001D1DC1">
        <w:rPr>
          <w:rFonts w:asciiTheme="minorHAnsi" w:hAnsiTheme="minorHAnsi" w:cstheme="minorHAnsi"/>
        </w:rPr>
        <w:tab/>
        <w:t>PSHCE lessons</w:t>
      </w:r>
    </w:p>
    <w:p w14:paraId="733CEDD1" w14:textId="77777777" w:rsidR="001D1DC1" w:rsidRPr="001D1DC1" w:rsidRDefault="001D1DC1" w:rsidP="001D1DC1">
      <w:pPr>
        <w:autoSpaceDN/>
        <w:spacing w:after="0" w:line="276" w:lineRule="auto"/>
        <w:ind w:left="426"/>
        <w:jc w:val="both"/>
        <w:rPr>
          <w:rFonts w:asciiTheme="minorHAnsi" w:hAnsiTheme="minorHAnsi" w:cstheme="minorHAnsi"/>
        </w:rPr>
      </w:pPr>
      <w:r w:rsidRPr="00B97405">
        <w:rPr>
          <w:rFonts w:asciiTheme="minorHAnsi" w:hAnsiTheme="minorHAnsi" w:cstheme="minorHAnsi"/>
          <w:color w:val="00B0F0"/>
        </w:rPr>
        <w:t>•</w:t>
      </w:r>
      <w:r w:rsidRPr="001D1DC1">
        <w:rPr>
          <w:rFonts w:asciiTheme="minorHAnsi" w:hAnsiTheme="minorHAnsi" w:cstheme="minorHAnsi"/>
        </w:rPr>
        <w:tab/>
        <w:t>Tutor sessions</w:t>
      </w:r>
    </w:p>
    <w:p w14:paraId="037C66A3" w14:textId="77777777" w:rsidR="001D1DC1" w:rsidRPr="001D1DC1" w:rsidRDefault="001D1DC1" w:rsidP="001D1DC1">
      <w:pPr>
        <w:autoSpaceDN/>
        <w:spacing w:after="0" w:line="276" w:lineRule="auto"/>
        <w:ind w:left="426"/>
        <w:jc w:val="both"/>
        <w:rPr>
          <w:rFonts w:asciiTheme="minorHAnsi" w:hAnsiTheme="minorHAnsi" w:cstheme="minorHAnsi"/>
        </w:rPr>
      </w:pPr>
      <w:r w:rsidRPr="00B97405">
        <w:rPr>
          <w:rFonts w:asciiTheme="minorHAnsi" w:hAnsiTheme="minorHAnsi" w:cstheme="minorHAnsi"/>
          <w:color w:val="00B0F0"/>
        </w:rPr>
        <w:t>•</w:t>
      </w:r>
      <w:r w:rsidRPr="001D1DC1">
        <w:rPr>
          <w:rFonts w:asciiTheme="minorHAnsi" w:hAnsiTheme="minorHAnsi" w:cstheme="minorHAnsi"/>
        </w:rPr>
        <w:tab/>
        <w:t>KS4 options event</w:t>
      </w:r>
    </w:p>
    <w:p w14:paraId="567A2A7E" w14:textId="77777777" w:rsidR="001D1DC1" w:rsidRPr="001D1DC1" w:rsidRDefault="001D1DC1" w:rsidP="001D1DC1">
      <w:pPr>
        <w:autoSpaceDN/>
        <w:spacing w:after="0" w:line="276" w:lineRule="auto"/>
        <w:ind w:left="426"/>
        <w:jc w:val="both"/>
        <w:rPr>
          <w:rFonts w:asciiTheme="minorHAnsi" w:hAnsiTheme="minorHAnsi" w:cstheme="minorHAnsi"/>
        </w:rPr>
      </w:pPr>
      <w:r w:rsidRPr="00B97405">
        <w:rPr>
          <w:rFonts w:asciiTheme="minorHAnsi" w:hAnsiTheme="minorHAnsi" w:cstheme="minorHAnsi"/>
          <w:color w:val="00B0F0"/>
        </w:rPr>
        <w:t>•</w:t>
      </w:r>
      <w:r w:rsidRPr="001D1DC1">
        <w:rPr>
          <w:rFonts w:asciiTheme="minorHAnsi" w:hAnsiTheme="minorHAnsi" w:cstheme="minorHAnsi"/>
        </w:rPr>
        <w:tab/>
        <w:t>Work experience preparation</w:t>
      </w:r>
    </w:p>
    <w:p w14:paraId="27BD1537" w14:textId="77777777" w:rsidR="001D1DC1" w:rsidRPr="001D1DC1" w:rsidRDefault="001D1DC1" w:rsidP="001D1DC1">
      <w:pPr>
        <w:autoSpaceDN/>
        <w:spacing w:after="0" w:line="276" w:lineRule="auto"/>
        <w:ind w:left="426"/>
        <w:jc w:val="both"/>
        <w:rPr>
          <w:rFonts w:asciiTheme="minorHAnsi" w:hAnsiTheme="minorHAnsi" w:cstheme="minorHAnsi"/>
        </w:rPr>
      </w:pPr>
      <w:r w:rsidRPr="00B97405">
        <w:rPr>
          <w:rFonts w:asciiTheme="minorHAnsi" w:hAnsiTheme="minorHAnsi" w:cstheme="minorHAnsi"/>
          <w:color w:val="00B0F0"/>
        </w:rPr>
        <w:t>•</w:t>
      </w:r>
      <w:r w:rsidRPr="001D1DC1">
        <w:rPr>
          <w:rFonts w:asciiTheme="minorHAnsi" w:hAnsiTheme="minorHAnsi" w:cstheme="minorHAnsi"/>
        </w:rPr>
        <w:tab/>
        <w:t>Mock interviews</w:t>
      </w:r>
    </w:p>
    <w:p w14:paraId="1BE3B8F9" w14:textId="77777777" w:rsidR="001D1DC1" w:rsidRPr="001D1DC1" w:rsidRDefault="001D1DC1" w:rsidP="001D1DC1">
      <w:pPr>
        <w:autoSpaceDN/>
        <w:spacing w:after="0" w:line="276" w:lineRule="auto"/>
        <w:ind w:left="426"/>
        <w:jc w:val="both"/>
        <w:rPr>
          <w:rFonts w:asciiTheme="minorHAnsi" w:hAnsiTheme="minorHAnsi" w:cstheme="minorHAnsi"/>
        </w:rPr>
      </w:pPr>
      <w:r w:rsidRPr="00B97405">
        <w:rPr>
          <w:rFonts w:asciiTheme="minorHAnsi" w:hAnsiTheme="minorHAnsi" w:cstheme="minorHAnsi"/>
          <w:color w:val="00B0F0"/>
        </w:rPr>
        <w:t>•</w:t>
      </w:r>
      <w:r w:rsidRPr="001D1DC1">
        <w:rPr>
          <w:rFonts w:asciiTheme="minorHAnsi" w:hAnsiTheme="minorHAnsi" w:cstheme="minorHAnsi"/>
        </w:rPr>
        <w:tab/>
        <w:t>Taster sessions</w:t>
      </w:r>
    </w:p>
    <w:p w14:paraId="0A3BE1B5" w14:textId="77777777" w:rsidR="001D1DC1" w:rsidRPr="001D1DC1" w:rsidRDefault="001D1DC1" w:rsidP="001D1DC1">
      <w:pPr>
        <w:autoSpaceDN/>
        <w:spacing w:after="0" w:line="276" w:lineRule="auto"/>
        <w:ind w:left="426"/>
        <w:jc w:val="both"/>
        <w:rPr>
          <w:rFonts w:asciiTheme="minorHAnsi" w:hAnsiTheme="minorHAnsi" w:cstheme="minorHAnsi"/>
        </w:rPr>
      </w:pPr>
      <w:r w:rsidRPr="00B97405">
        <w:rPr>
          <w:rFonts w:asciiTheme="minorHAnsi" w:hAnsiTheme="minorHAnsi" w:cstheme="minorHAnsi"/>
          <w:color w:val="00B0F0"/>
        </w:rPr>
        <w:t>•</w:t>
      </w:r>
      <w:r w:rsidRPr="001D1DC1">
        <w:rPr>
          <w:rFonts w:asciiTheme="minorHAnsi" w:hAnsiTheme="minorHAnsi" w:cstheme="minorHAnsi"/>
        </w:rPr>
        <w:tab/>
        <w:t>Apprenticeship workshops</w:t>
      </w:r>
    </w:p>
    <w:p w14:paraId="364E878A" w14:textId="77777777" w:rsidR="001D1DC1" w:rsidRPr="001D1DC1" w:rsidRDefault="001D1DC1" w:rsidP="001D1DC1">
      <w:pPr>
        <w:autoSpaceDN/>
        <w:spacing w:after="0" w:line="276" w:lineRule="auto"/>
        <w:ind w:left="426"/>
        <w:jc w:val="both"/>
        <w:rPr>
          <w:rFonts w:asciiTheme="minorHAnsi" w:hAnsiTheme="minorHAnsi" w:cstheme="minorHAnsi"/>
        </w:rPr>
      </w:pPr>
      <w:r w:rsidRPr="00B97405">
        <w:rPr>
          <w:rFonts w:asciiTheme="minorHAnsi" w:hAnsiTheme="minorHAnsi" w:cstheme="minorHAnsi"/>
          <w:color w:val="00B0F0"/>
        </w:rPr>
        <w:t>•</w:t>
      </w:r>
      <w:r w:rsidRPr="001D1DC1">
        <w:rPr>
          <w:rFonts w:asciiTheme="minorHAnsi" w:hAnsiTheme="minorHAnsi" w:cstheme="minorHAnsi"/>
        </w:rPr>
        <w:tab/>
        <w:t>Small group sessions</w:t>
      </w:r>
    </w:p>
    <w:p w14:paraId="7DB2881B" w14:textId="77777777" w:rsidR="001D1DC1" w:rsidRPr="001D1DC1" w:rsidRDefault="001D1DC1" w:rsidP="001D1DC1">
      <w:pPr>
        <w:autoSpaceDN/>
        <w:spacing w:after="0" w:line="276" w:lineRule="auto"/>
        <w:ind w:left="426"/>
        <w:jc w:val="both"/>
        <w:rPr>
          <w:rFonts w:asciiTheme="minorHAnsi" w:hAnsiTheme="minorHAnsi" w:cstheme="minorHAnsi"/>
        </w:rPr>
      </w:pPr>
      <w:r w:rsidRPr="00B97405">
        <w:rPr>
          <w:rFonts w:asciiTheme="minorHAnsi" w:hAnsiTheme="minorHAnsi" w:cstheme="minorHAnsi"/>
          <w:color w:val="00B0F0"/>
        </w:rPr>
        <w:lastRenderedPageBreak/>
        <w:t>•</w:t>
      </w:r>
      <w:r w:rsidRPr="001D1DC1">
        <w:rPr>
          <w:rFonts w:asciiTheme="minorHAnsi" w:hAnsiTheme="minorHAnsi" w:cstheme="minorHAnsi"/>
        </w:rPr>
        <w:tab/>
        <w:t>Workshops</w:t>
      </w:r>
    </w:p>
    <w:p w14:paraId="50E68E79" w14:textId="451C5EE2" w:rsidR="001D1DC1" w:rsidRDefault="001D1DC1" w:rsidP="001D1DC1">
      <w:pPr>
        <w:autoSpaceDN/>
        <w:spacing w:after="0" w:line="276" w:lineRule="auto"/>
        <w:ind w:left="426"/>
        <w:jc w:val="both"/>
        <w:rPr>
          <w:rFonts w:asciiTheme="minorHAnsi" w:hAnsiTheme="minorHAnsi" w:cstheme="minorHAnsi"/>
        </w:rPr>
      </w:pPr>
      <w:r w:rsidRPr="00B97405">
        <w:rPr>
          <w:rFonts w:asciiTheme="minorHAnsi" w:hAnsiTheme="minorHAnsi" w:cstheme="minorHAnsi"/>
          <w:color w:val="00B0F0"/>
        </w:rPr>
        <w:t>•</w:t>
      </w:r>
      <w:r w:rsidRPr="001D1DC1">
        <w:rPr>
          <w:rFonts w:asciiTheme="minorHAnsi" w:hAnsiTheme="minorHAnsi" w:cstheme="minorHAnsi"/>
        </w:rPr>
        <w:tab/>
        <w:t>Activity days</w:t>
      </w:r>
    </w:p>
    <w:p w14:paraId="580B9C78" w14:textId="77777777" w:rsidR="002C0A14" w:rsidRPr="001D1DC1" w:rsidRDefault="002C0A14" w:rsidP="001D1DC1">
      <w:pPr>
        <w:autoSpaceDN/>
        <w:spacing w:after="0" w:line="276" w:lineRule="auto"/>
        <w:ind w:left="426"/>
        <w:jc w:val="both"/>
        <w:rPr>
          <w:rFonts w:asciiTheme="minorHAnsi" w:hAnsiTheme="minorHAnsi" w:cstheme="minorHAnsi"/>
        </w:rPr>
      </w:pPr>
    </w:p>
    <w:p w14:paraId="2345A100" w14:textId="77777777" w:rsidR="000C5951" w:rsidRPr="000C5951" w:rsidRDefault="000C5951" w:rsidP="000C5951">
      <w:pPr>
        <w:autoSpaceDN/>
        <w:spacing w:after="120" w:line="276" w:lineRule="auto"/>
        <w:ind w:left="426"/>
        <w:jc w:val="both"/>
        <w:rPr>
          <w:rFonts w:asciiTheme="minorHAnsi" w:hAnsiTheme="minorHAnsi" w:cstheme="minorHAnsi"/>
        </w:rPr>
      </w:pPr>
      <w:r w:rsidRPr="000C5951">
        <w:rPr>
          <w:rFonts w:asciiTheme="minorHAnsi" w:hAnsiTheme="minorHAnsi" w:cstheme="minorHAnsi"/>
        </w:rPr>
        <w:t xml:space="preserve">A provider wishing to request access should contact the relevant Academy Careers Lead to identify the most suitable opportunity. </w:t>
      </w:r>
    </w:p>
    <w:p w14:paraId="58D8E18E" w14:textId="302AD930" w:rsidR="000C5951" w:rsidRDefault="000C5951" w:rsidP="000C5951">
      <w:pPr>
        <w:autoSpaceDN/>
        <w:spacing w:after="120" w:line="276" w:lineRule="auto"/>
        <w:ind w:left="426"/>
        <w:jc w:val="both"/>
        <w:rPr>
          <w:rFonts w:asciiTheme="minorHAnsi" w:hAnsiTheme="minorHAnsi" w:cstheme="minorHAnsi"/>
        </w:rPr>
      </w:pPr>
      <w:r w:rsidRPr="000C5951">
        <w:rPr>
          <w:rFonts w:asciiTheme="minorHAnsi" w:hAnsiTheme="minorHAnsi" w:cstheme="minorHAnsi"/>
        </w:rPr>
        <w:t>Each Academy’s Careers Lead can be contacted using the details listed on their website.</w:t>
      </w:r>
    </w:p>
    <w:p w14:paraId="1BC2F989" w14:textId="7AB612C0" w:rsidR="004F35D9" w:rsidRPr="004F35D9" w:rsidRDefault="000C5951" w:rsidP="004F35D9">
      <w:pPr>
        <w:autoSpaceDN/>
        <w:spacing w:after="0" w:line="276" w:lineRule="auto"/>
        <w:ind w:hanging="284"/>
        <w:jc w:val="both"/>
        <w:rPr>
          <w:rFonts w:asciiTheme="minorHAnsi" w:hAnsiTheme="minorHAnsi" w:cstheme="minorHAnsi"/>
          <w:b/>
          <w:bCs/>
        </w:rPr>
      </w:pPr>
      <w:r w:rsidRPr="000C5951">
        <w:rPr>
          <w:rFonts w:asciiTheme="minorHAnsi" w:hAnsiTheme="minorHAnsi" w:cstheme="minorHAnsi"/>
          <w:color w:val="00B0F0"/>
        </w:rPr>
        <w:t>4.6</w:t>
      </w:r>
      <w:r>
        <w:rPr>
          <w:rFonts w:asciiTheme="minorHAnsi" w:hAnsiTheme="minorHAnsi" w:cstheme="minorHAnsi"/>
          <w:color w:val="00B0F0"/>
        </w:rPr>
        <w:t xml:space="preserve"> </w:t>
      </w:r>
      <w:r w:rsidR="004F35D9">
        <w:rPr>
          <w:rFonts w:asciiTheme="minorHAnsi" w:hAnsiTheme="minorHAnsi" w:cstheme="minorHAnsi"/>
          <w:color w:val="00B0F0"/>
        </w:rPr>
        <w:t xml:space="preserve">        </w:t>
      </w:r>
      <w:r w:rsidR="004F35D9" w:rsidRPr="004F35D9">
        <w:rPr>
          <w:rFonts w:asciiTheme="minorHAnsi" w:hAnsiTheme="minorHAnsi" w:cstheme="minorHAnsi"/>
          <w:b/>
          <w:bCs/>
        </w:rPr>
        <w:t>Premises and facilities</w:t>
      </w:r>
    </w:p>
    <w:p w14:paraId="21EBCE38" w14:textId="77777777" w:rsidR="004F35D9" w:rsidRPr="004F35D9" w:rsidRDefault="004F35D9" w:rsidP="004F35D9">
      <w:pPr>
        <w:autoSpaceDN/>
        <w:spacing w:after="120" w:line="276" w:lineRule="auto"/>
        <w:ind w:left="426"/>
        <w:jc w:val="both"/>
        <w:rPr>
          <w:rFonts w:asciiTheme="minorHAnsi" w:hAnsiTheme="minorHAnsi" w:cstheme="minorHAnsi"/>
        </w:rPr>
      </w:pPr>
      <w:r w:rsidRPr="004F35D9">
        <w:rPr>
          <w:rFonts w:asciiTheme="minorHAnsi" w:hAnsiTheme="minorHAnsi" w:cstheme="minorHAnsi"/>
        </w:rPr>
        <w:t>Academies will make available the most relevant and suitable spaces for interactions between pupils and providers. Academies will also make available AV and other specialist equipment to support provider presentations as appropriate. This will all be discussed and agreed in advance of the visit with the Careers Lead or another member of Academy staff to ensure that adequate preparations are made.</w:t>
      </w:r>
    </w:p>
    <w:p w14:paraId="44DDE0D8" w14:textId="0106E59C" w:rsidR="000C5951" w:rsidRDefault="004F35D9" w:rsidP="004F35D9">
      <w:pPr>
        <w:autoSpaceDN/>
        <w:spacing w:after="120" w:line="276" w:lineRule="auto"/>
        <w:ind w:left="426"/>
        <w:jc w:val="both"/>
        <w:rPr>
          <w:rFonts w:asciiTheme="minorHAnsi" w:hAnsiTheme="minorHAnsi" w:cstheme="minorHAnsi"/>
        </w:rPr>
      </w:pPr>
      <w:r w:rsidRPr="004F35D9">
        <w:rPr>
          <w:rFonts w:asciiTheme="minorHAnsi" w:hAnsiTheme="minorHAnsi" w:cstheme="minorHAnsi"/>
        </w:rPr>
        <w:t>Providers are welcome to leave a copy of their prospectus or other relevant literature at the Academy, which will be made available to all students to browse and learn about available opportunities.</w:t>
      </w:r>
    </w:p>
    <w:p w14:paraId="73B36299" w14:textId="0D331254" w:rsidR="00152453" w:rsidRPr="00152453" w:rsidRDefault="00176FA6" w:rsidP="00152453">
      <w:pPr>
        <w:autoSpaceDN/>
        <w:spacing w:after="0" w:line="276" w:lineRule="auto"/>
        <w:ind w:left="567" w:hanging="851"/>
        <w:jc w:val="both"/>
        <w:rPr>
          <w:rFonts w:asciiTheme="minorHAnsi" w:hAnsiTheme="minorHAnsi" w:cstheme="minorHAnsi"/>
        </w:rPr>
      </w:pPr>
      <w:r w:rsidRPr="00152453">
        <w:rPr>
          <w:rFonts w:asciiTheme="minorHAnsi" w:hAnsiTheme="minorHAnsi" w:cstheme="minorHAnsi"/>
          <w:color w:val="00B0F0"/>
        </w:rPr>
        <w:t xml:space="preserve">4.7 </w:t>
      </w:r>
      <w:r w:rsidR="00152453" w:rsidRPr="00152453">
        <w:rPr>
          <w:rFonts w:asciiTheme="minorHAnsi" w:hAnsiTheme="minorHAnsi" w:cstheme="minorHAnsi"/>
          <w:color w:val="00B0F0"/>
        </w:rPr>
        <w:t xml:space="preserve">       </w:t>
      </w:r>
      <w:r w:rsidR="00152453" w:rsidRPr="00152453">
        <w:rPr>
          <w:rFonts w:asciiTheme="minorHAnsi" w:hAnsiTheme="minorHAnsi" w:cstheme="minorHAnsi"/>
          <w:b/>
          <w:bCs/>
        </w:rPr>
        <w:t>Concerns about access</w:t>
      </w:r>
    </w:p>
    <w:p w14:paraId="71ACD0FE" w14:textId="6A0A4529" w:rsidR="00152453" w:rsidRDefault="00152453" w:rsidP="00152453">
      <w:pPr>
        <w:autoSpaceDN/>
        <w:spacing w:after="120" w:line="276" w:lineRule="auto"/>
        <w:ind w:left="426"/>
        <w:jc w:val="both"/>
        <w:rPr>
          <w:rFonts w:asciiTheme="minorHAnsi" w:hAnsiTheme="minorHAnsi" w:cstheme="minorHAnsi"/>
        </w:rPr>
      </w:pPr>
      <w:r w:rsidRPr="00152453">
        <w:rPr>
          <w:rFonts w:asciiTheme="minorHAnsi" w:hAnsiTheme="minorHAnsi" w:cstheme="minorHAnsi"/>
        </w:rPr>
        <w:t xml:space="preserve">If you have any concerns about your access to pupils or your experience of delivering a </w:t>
      </w:r>
      <w:proofErr w:type="gramStart"/>
      <w:r w:rsidRPr="00152453">
        <w:rPr>
          <w:rFonts w:asciiTheme="minorHAnsi" w:hAnsiTheme="minorHAnsi" w:cstheme="minorHAnsi"/>
        </w:rPr>
        <w:t>session,  you</w:t>
      </w:r>
      <w:proofErr w:type="gramEnd"/>
      <w:r w:rsidRPr="00152453">
        <w:rPr>
          <w:rFonts w:asciiTheme="minorHAnsi" w:hAnsiTheme="minorHAnsi" w:cstheme="minorHAnsi"/>
        </w:rPr>
        <w:t xml:space="preserve"> should lodge an informal complaint with the Careers Lead, please see our complaints policy for more details.</w:t>
      </w:r>
    </w:p>
    <w:p w14:paraId="18EC011F" w14:textId="77777777" w:rsidR="00152453" w:rsidRDefault="00152453" w:rsidP="00152453">
      <w:pPr>
        <w:autoSpaceDN/>
        <w:spacing w:after="120" w:line="276" w:lineRule="auto"/>
        <w:ind w:left="426"/>
        <w:jc w:val="both"/>
        <w:rPr>
          <w:rFonts w:asciiTheme="minorHAnsi" w:hAnsiTheme="minorHAnsi" w:cstheme="minorHAnsi"/>
        </w:rPr>
      </w:pPr>
    </w:p>
    <w:p w14:paraId="70A9496F" w14:textId="77777777" w:rsidR="00152453" w:rsidRDefault="00152453" w:rsidP="00152453">
      <w:pPr>
        <w:autoSpaceDN/>
        <w:spacing w:after="120" w:line="276" w:lineRule="auto"/>
        <w:ind w:left="426"/>
        <w:jc w:val="both"/>
        <w:rPr>
          <w:rFonts w:asciiTheme="minorHAnsi" w:hAnsiTheme="minorHAnsi" w:cstheme="minorHAnsi"/>
        </w:rPr>
      </w:pPr>
    </w:p>
    <w:p w14:paraId="00619545" w14:textId="0482619B" w:rsidR="00152453" w:rsidRDefault="00152453" w:rsidP="00B565A2">
      <w:pPr>
        <w:autoSpaceDN/>
        <w:spacing w:after="0" w:line="276" w:lineRule="auto"/>
        <w:ind w:left="426" w:hanging="710"/>
        <w:jc w:val="both"/>
        <w:rPr>
          <w:rFonts w:asciiTheme="minorHAnsi" w:hAnsiTheme="minorHAnsi" w:cstheme="minorHAnsi"/>
          <w:color w:val="00B0F0"/>
        </w:rPr>
      </w:pPr>
      <w:r>
        <w:rPr>
          <w:rFonts w:ascii="AUdimat" w:hAnsi="AUdimat" w:cstheme="minorHAnsi"/>
          <w:color w:val="00B0F0"/>
          <w:sz w:val="44"/>
          <w:szCs w:val="44"/>
        </w:rPr>
        <w:t>5</w:t>
      </w:r>
      <w:r w:rsidRPr="00152453">
        <w:rPr>
          <w:rFonts w:ascii="AUdimat" w:hAnsi="AUdimat" w:cstheme="minorHAnsi"/>
          <w:color w:val="00B0F0"/>
          <w:sz w:val="44"/>
          <w:szCs w:val="44"/>
        </w:rPr>
        <w:t xml:space="preserve">   | </w:t>
      </w:r>
      <w:r>
        <w:rPr>
          <w:rFonts w:ascii="AUdimat" w:hAnsi="AUdimat" w:cstheme="minorHAnsi"/>
          <w:color w:val="00B0F0"/>
          <w:sz w:val="44"/>
          <w:szCs w:val="44"/>
        </w:rPr>
        <w:t>Impact of Our Careers Programme</w:t>
      </w:r>
    </w:p>
    <w:p w14:paraId="5DEB2D80" w14:textId="77777777" w:rsidR="00152453" w:rsidRDefault="00152453" w:rsidP="00152453">
      <w:pPr>
        <w:autoSpaceDN/>
        <w:spacing w:after="120" w:line="276" w:lineRule="auto"/>
        <w:ind w:left="426" w:hanging="710"/>
        <w:jc w:val="both"/>
        <w:rPr>
          <w:rFonts w:asciiTheme="minorHAnsi" w:hAnsiTheme="minorHAnsi" w:cstheme="minorHAnsi"/>
          <w:color w:val="00B0F0"/>
        </w:rPr>
      </w:pPr>
    </w:p>
    <w:p w14:paraId="27F18210" w14:textId="375E2C13" w:rsidR="00152453" w:rsidRDefault="00E41756" w:rsidP="00152453">
      <w:pPr>
        <w:autoSpaceDN/>
        <w:spacing w:after="120" w:line="276" w:lineRule="auto"/>
        <w:ind w:left="426" w:hanging="710"/>
        <w:jc w:val="both"/>
        <w:rPr>
          <w:rFonts w:asciiTheme="minorHAnsi" w:hAnsiTheme="minorHAnsi" w:cstheme="minorHAnsi"/>
        </w:rPr>
      </w:pPr>
      <w:r>
        <w:rPr>
          <w:rFonts w:asciiTheme="minorHAnsi" w:hAnsiTheme="minorHAnsi" w:cstheme="minorHAnsi"/>
          <w:color w:val="00B0F0"/>
        </w:rPr>
        <w:t>5.1</w:t>
      </w:r>
      <w:r>
        <w:rPr>
          <w:rFonts w:asciiTheme="minorHAnsi" w:hAnsiTheme="minorHAnsi" w:cstheme="minorHAnsi"/>
          <w:color w:val="00B0F0"/>
        </w:rPr>
        <w:tab/>
      </w:r>
      <w:r w:rsidR="00B37D97" w:rsidRPr="00B37D97">
        <w:rPr>
          <w:rFonts w:asciiTheme="minorHAnsi" w:hAnsiTheme="minorHAnsi" w:cstheme="minorHAnsi"/>
        </w:rPr>
        <w:t>We will measure the impact of our programme by considering the following: primarily our NEET figure which we aim to be 0%; the aspirations of our pupils (pupil voice); the views of stakeholders such as parents;  applications and sustained retention in education, apprenticeships and employment.; the number of sixth form pupils applying for and maintaining a sustained destination in education, including type of university, apprenticeship and employment .</w:t>
      </w:r>
    </w:p>
    <w:p w14:paraId="15EFA294" w14:textId="77777777" w:rsidR="00B37D97" w:rsidRDefault="00B37D97" w:rsidP="00152453">
      <w:pPr>
        <w:autoSpaceDN/>
        <w:spacing w:after="120" w:line="276" w:lineRule="auto"/>
        <w:ind w:left="426" w:hanging="710"/>
        <w:jc w:val="both"/>
        <w:rPr>
          <w:rFonts w:asciiTheme="minorHAnsi" w:hAnsiTheme="minorHAnsi" w:cstheme="minorHAnsi"/>
        </w:rPr>
      </w:pPr>
    </w:p>
    <w:p w14:paraId="27077E44" w14:textId="77777777" w:rsidR="00B37D97" w:rsidRPr="00B37D97" w:rsidRDefault="00B37D97" w:rsidP="00152453">
      <w:pPr>
        <w:autoSpaceDN/>
        <w:spacing w:after="120" w:line="276" w:lineRule="auto"/>
        <w:ind w:left="426" w:hanging="710"/>
        <w:jc w:val="both"/>
        <w:rPr>
          <w:rFonts w:ascii="AUdimat" w:hAnsi="AUdimat" w:cstheme="minorHAnsi"/>
          <w:color w:val="00B0F0"/>
          <w:sz w:val="44"/>
          <w:szCs w:val="44"/>
        </w:rPr>
      </w:pPr>
    </w:p>
    <w:p w14:paraId="088EA817" w14:textId="6702D61A" w:rsidR="00B37D97" w:rsidRDefault="00B37D97" w:rsidP="00B565A2">
      <w:pPr>
        <w:autoSpaceDN/>
        <w:spacing w:after="0" w:line="276" w:lineRule="auto"/>
        <w:ind w:left="426" w:hanging="710"/>
        <w:jc w:val="both"/>
        <w:rPr>
          <w:rFonts w:asciiTheme="minorHAnsi" w:hAnsiTheme="minorHAnsi" w:cstheme="minorHAnsi"/>
          <w:color w:val="00B0F0"/>
        </w:rPr>
      </w:pPr>
      <w:r>
        <w:rPr>
          <w:rFonts w:ascii="AUdimat" w:hAnsi="AUdimat" w:cstheme="minorHAnsi"/>
          <w:color w:val="00B0F0"/>
          <w:sz w:val="44"/>
          <w:szCs w:val="44"/>
        </w:rPr>
        <w:t xml:space="preserve">6 </w:t>
      </w:r>
      <w:r w:rsidRPr="00B37D97">
        <w:rPr>
          <w:rFonts w:ascii="AUdimat" w:hAnsi="AUdimat" w:cstheme="minorHAnsi"/>
          <w:color w:val="00B0F0"/>
          <w:sz w:val="44"/>
          <w:szCs w:val="44"/>
        </w:rPr>
        <w:t xml:space="preserve">  | </w:t>
      </w:r>
      <w:r>
        <w:rPr>
          <w:rFonts w:ascii="AUdimat" w:hAnsi="AUdimat" w:cstheme="minorHAnsi"/>
          <w:color w:val="00B0F0"/>
          <w:sz w:val="44"/>
          <w:szCs w:val="44"/>
        </w:rPr>
        <w:t>How to Make Contact</w:t>
      </w:r>
    </w:p>
    <w:p w14:paraId="31AC8556" w14:textId="77777777" w:rsidR="00B37D97" w:rsidRDefault="00B37D97" w:rsidP="00152453">
      <w:pPr>
        <w:autoSpaceDN/>
        <w:spacing w:after="120" w:line="276" w:lineRule="auto"/>
        <w:ind w:left="426" w:hanging="710"/>
        <w:jc w:val="both"/>
        <w:rPr>
          <w:rFonts w:asciiTheme="minorHAnsi" w:hAnsiTheme="minorHAnsi" w:cstheme="minorHAnsi"/>
          <w:color w:val="00B0F0"/>
        </w:rPr>
      </w:pPr>
    </w:p>
    <w:p w14:paraId="5BE9D228" w14:textId="05E75337" w:rsidR="00B37D97" w:rsidRDefault="00277D11" w:rsidP="00152453">
      <w:pPr>
        <w:autoSpaceDN/>
        <w:spacing w:after="120" w:line="276" w:lineRule="auto"/>
        <w:ind w:left="426" w:hanging="710"/>
        <w:jc w:val="both"/>
        <w:rPr>
          <w:rFonts w:asciiTheme="minorHAnsi" w:hAnsiTheme="minorHAnsi" w:cstheme="minorHAnsi"/>
        </w:rPr>
      </w:pPr>
      <w:r>
        <w:rPr>
          <w:rFonts w:asciiTheme="minorHAnsi" w:hAnsiTheme="minorHAnsi" w:cstheme="minorHAnsi"/>
          <w:color w:val="00B0F0"/>
        </w:rPr>
        <w:t>6.1</w:t>
      </w:r>
      <w:r>
        <w:rPr>
          <w:rFonts w:asciiTheme="minorHAnsi" w:hAnsiTheme="minorHAnsi" w:cstheme="minorHAnsi"/>
          <w:color w:val="00B0F0"/>
        </w:rPr>
        <w:tab/>
      </w:r>
      <w:r w:rsidR="005631D4" w:rsidRPr="005631D4">
        <w:rPr>
          <w:rFonts w:asciiTheme="minorHAnsi" w:hAnsiTheme="minorHAnsi" w:cstheme="minorHAnsi"/>
        </w:rPr>
        <w:t>Details of the Careers Lead for each academy can be found in the Careers section of the relevant academy website.</w:t>
      </w:r>
    </w:p>
    <w:p w14:paraId="72C2BD75" w14:textId="77777777" w:rsidR="005631D4" w:rsidRDefault="005631D4" w:rsidP="00152453">
      <w:pPr>
        <w:autoSpaceDN/>
        <w:spacing w:after="120" w:line="276" w:lineRule="auto"/>
        <w:ind w:left="426" w:hanging="710"/>
        <w:jc w:val="both"/>
        <w:rPr>
          <w:rFonts w:asciiTheme="minorHAnsi" w:hAnsiTheme="minorHAnsi" w:cstheme="minorHAnsi"/>
        </w:rPr>
      </w:pPr>
    </w:p>
    <w:p w14:paraId="61435A0C" w14:textId="77777777" w:rsidR="005631D4" w:rsidRDefault="005631D4" w:rsidP="00152453">
      <w:pPr>
        <w:autoSpaceDN/>
        <w:spacing w:after="120" w:line="276" w:lineRule="auto"/>
        <w:ind w:left="426" w:hanging="710"/>
        <w:jc w:val="both"/>
        <w:rPr>
          <w:rFonts w:asciiTheme="minorHAnsi" w:hAnsiTheme="minorHAnsi" w:cstheme="minorHAnsi"/>
        </w:rPr>
      </w:pPr>
    </w:p>
    <w:p w14:paraId="5CC56703" w14:textId="77777777" w:rsidR="005631D4" w:rsidRDefault="005631D4" w:rsidP="00152453">
      <w:pPr>
        <w:autoSpaceDN/>
        <w:spacing w:after="120" w:line="276" w:lineRule="auto"/>
        <w:ind w:left="426" w:hanging="710"/>
        <w:jc w:val="both"/>
        <w:rPr>
          <w:rFonts w:asciiTheme="minorHAnsi" w:hAnsiTheme="minorHAnsi" w:cstheme="minorHAnsi"/>
        </w:rPr>
      </w:pPr>
    </w:p>
    <w:p w14:paraId="57DF99E7" w14:textId="77777777" w:rsidR="005631D4" w:rsidRDefault="005631D4" w:rsidP="00152453">
      <w:pPr>
        <w:autoSpaceDN/>
        <w:spacing w:after="120" w:line="276" w:lineRule="auto"/>
        <w:ind w:left="426" w:hanging="710"/>
        <w:jc w:val="both"/>
        <w:rPr>
          <w:rFonts w:asciiTheme="minorHAnsi" w:hAnsiTheme="minorHAnsi" w:cstheme="minorHAnsi"/>
        </w:rPr>
      </w:pPr>
    </w:p>
    <w:p w14:paraId="4996B72B" w14:textId="77777777" w:rsidR="005631D4" w:rsidRPr="005631D4" w:rsidRDefault="005631D4" w:rsidP="005631D4">
      <w:pPr>
        <w:autoSpaceDN/>
        <w:spacing w:after="120" w:line="276" w:lineRule="auto"/>
        <w:ind w:left="426" w:hanging="710"/>
        <w:jc w:val="both"/>
        <w:rPr>
          <w:rFonts w:asciiTheme="minorHAnsi" w:hAnsiTheme="minorHAnsi" w:cstheme="minorHAnsi"/>
        </w:rPr>
      </w:pPr>
    </w:p>
    <w:p w14:paraId="2EB7E9A4" w14:textId="6B989489" w:rsidR="00610568" w:rsidRDefault="005631D4" w:rsidP="00B565A2">
      <w:pPr>
        <w:autoSpaceDN/>
        <w:spacing w:after="0" w:line="276" w:lineRule="auto"/>
        <w:ind w:left="426" w:hanging="710"/>
        <w:jc w:val="both"/>
        <w:rPr>
          <w:rFonts w:asciiTheme="minorHAnsi" w:hAnsiTheme="minorHAnsi" w:cstheme="minorHAnsi"/>
          <w:color w:val="00B0F0"/>
        </w:rPr>
      </w:pPr>
      <w:r>
        <w:rPr>
          <w:rFonts w:ascii="AUdimat" w:hAnsi="AUdimat" w:cstheme="minorHAnsi"/>
          <w:color w:val="00B0F0"/>
          <w:sz w:val="44"/>
          <w:szCs w:val="44"/>
        </w:rPr>
        <w:t>7</w:t>
      </w:r>
      <w:r w:rsidRPr="005631D4">
        <w:rPr>
          <w:rFonts w:ascii="AUdimat" w:hAnsi="AUdimat" w:cstheme="minorHAnsi"/>
          <w:color w:val="00B0F0"/>
          <w:sz w:val="44"/>
          <w:szCs w:val="44"/>
        </w:rPr>
        <w:t xml:space="preserve">   | </w:t>
      </w:r>
      <w:r>
        <w:rPr>
          <w:rFonts w:ascii="AUdimat" w:hAnsi="AUdimat" w:cstheme="minorHAnsi"/>
          <w:color w:val="00B0F0"/>
          <w:sz w:val="44"/>
          <w:szCs w:val="44"/>
        </w:rPr>
        <w:t>What Learning Opportunities are Available for Pupils?</w:t>
      </w:r>
    </w:p>
    <w:p w14:paraId="480847F9" w14:textId="77777777" w:rsidR="00610568" w:rsidRPr="00610568" w:rsidRDefault="00610568" w:rsidP="005631D4">
      <w:pPr>
        <w:autoSpaceDN/>
        <w:spacing w:after="120" w:line="276" w:lineRule="auto"/>
        <w:ind w:left="426" w:hanging="710"/>
        <w:jc w:val="both"/>
        <w:rPr>
          <w:rFonts w:asciiTheme="minorHAnsi" w:hAnsiTheme="minorHAnsi" w:cstheme="minorHAnsi"/>
          <w:color w:val="00B0F0"/>
        </w:rPr>
      </w:pPr>
    </w:p>
    <w:p w14:paraId="39262324" w14:textId="650E2356" w:rsidR="005631D4" w:rsidRDefault="002560F6" w:rsidP="005631D4">
      <w:pPr>
        <w:autoSpaceDN/>
        <w:spacing w:after="120" w:line="276" w:lineRule="auto"/>
        <w:ind w:left="426" w:hanging="710"/>
        <w:jc w:val="both"/>
        <w:rPr>
          <w:rFonts w:asciiTheme="minorHAnsi" w:hAnsiTheme="minorHAnsi" w:cstheme="minorHAnsi"/>
          <w:b/>
          <w:bCs/>
        </w:rPr>
      </w:pPr>
      <w:r>
        <w:rPr>
          <w:rFonts w:asciiTheme="minorHAnsi" w:hAnsiTheme="minorHAnsi" w:cstheme="minorHAnsi"/>
          <w:color w:val="00B0F0"/>
        </w:rPr>
        <w:t>7.1</w:t>
      </w:r>
      <w:r>
        <w:rPr>
          <w:rFonts w:asciiTheme="minorHAnsi" w:hAnsiTheme="minorHAnsi" w:cstheme="minorHAnsi"/>
          <w:color w:val="00B0F0"/>
        </w:rPr>
        <w:tab/>
      </w:r>
      <w:r w:rsidR="00610568" w:rsidRPr="00610568">
        <w:rPr>
          <w:rFonts w:asciiTheme="minorHAnsi" w:hAnsiTheme="minorHAnsi" w:cstheme="minorHAnsi"/>
        </w:rPr>
        <w:t xml:space="preserve">Examples of learning opportunities are as follows: Year 7 induction, the planned personal development curriculum, visiting speakers, university visits, careers events, CEIAG interviews, parental meetings, information evenings. </w:t>
      </w:r>
      <w:r w:rsidR="00610568" w:rsidRPr="00610568">
        <w:rPr>
          <w:rFonts w:asciiTheme="minorHAnsi" w:hAnsiTheme="minorHAnsi" w:cstheme="minorHAnsi"/>
          <w:b/>
          <w:bCs/>
        </w:rPr>
        <w:t>Full details of what is on offer in each academy are available in the Careers section of the relevant academy website.</w:t>
      </w:r>
    </w:p>
    <w:p w14:paraId="534DF0F2" w14:textId="77777777" w:rsidR="00610568" w:rsidRDefault="00610568" w:rsidP="005631D4">
      <w:pPr>
        <w:autoSpaceDN/>
        <w:spacing w:after="120" w:line="276" w:lineRule="auto"/>
        <w:ind w:left="426" w:hanging="710"/>
        <w:jc w:val="both"/>
        <w:rPr>
          <w:rFonts w:asciiTheme="minorHAnsi" w:hAnsiTheme="minorHAnsi" w:cstheme="minorHAnsi"/>
          <w:b/>
          <w:bCs/>
          <w:color w:val="00B0F0"/>
        </w:rPr>
      </w:pPr>
    </w:p>
    <w:p w14:paraId="42B59925" w14:textId="77777777" w:rsidR="00610568" w:rsidRDefault="00610568" w:rsidP="005631D4">
      <w:pPr>
        <w:autoSpaceDN/>
        <w:spacing w:after="120" w:line="276" w:lineRule="auto"/>
        <w:ind w:left="426" w:hanging="710"/>
        <w:jc w:val="both"/>
        <w:rPr>
          <w:rFonts w:asciiTheme="minorHAnsi" w:hAnsiTheme="minorHAnsi" w:cstheme="minorHAnsi"/>
          <w:b/>
          <w:bCs/>
          <w:color w:val="00B0F0"/>
        </w:rPr>
      </w:pPr>
    </w:p>
    <w:p w14:paraId="43A500F8" w14:textId="77777777" w:rsidR="00610568" w:rsidRPr="00610568" w:rsidRDefault="00610568" w:rsidP="005631D4">
      <w:pPr>
        <w:autoSpaceDN/>
        <w:spacing w:after="120" w:line="276" w:lineRule="auto"/>
        <w:ind w:left="426" w:hanging="710"/>
        <w:jc w:val="both"/>
        <w:rPr>
          <w:rFonts w:asciiTheme="minorHAnsi" w:hAnsiTheme="minorHAnsi" w:cstheme="minorHAnsi"/>
          <w:b/>
          <w:bCs/>
          <w:color w:val="00B0F0"/>
        </w:rPr>
      </w:pPr>
    </w:p>
    <w:p w14:paraId="1148F97A" w14:textId="2D2EE8E1" w:rsidR="00B37D97" w:rsidRDefault="00610568" w:rsidP="00B97405">
      <w:pPr>
        <w:autoSpaceDN/>
        <w:spacing w:after="0" w:line="276" w:lineRule="auto"/>
        <w:ind w:left="426" w:hanging="710"/>
        <w:jc w:val="both"/>
        <w:rPr>
          <w:rFonts w:asciiTheme="minorHAnsi" w:hAnsiTheme="minorHAnsi" w:cstheme="minorHAnsi"/>
          <w:color w:val="00B0F0"/>
        </w:rPr>
      </w:pPr>
      <w:r>
        <w:rPr>
          <w:rFonts w:ascii="AUdimat" w:hAnsi="AUdimat" w:cstheme="minorHAnsi"/>
          <w:color w:val="00B0F0"/>
          <w:sz w:val="44"/>
          <w:szCs w:val="44"/>
        </w:rPr>
        <w:t>8</w:t>
      </w:r>
      <w:r w:rsidRPr="00610568">
        <w:rPr>
          <w:rFonts w:ascii="AUdimat" w:hAnsi="AUdimat" w:cstheme="minorHAnsi"/>
          <w:color w:val="00B0F0"/>
          <w:sz w:val="44"/>
          <w:szCs w:val="44"/>
        </w:rPr>
        <w:t xml:space="preserve">   | </w:t>
      </w:r>
      <w:r>
        <w:rPr>
          <w:rFonts w:ascii="AUdimat" w:hAnsi="AUdimat" w:cstheme="minorHAnsi"/>
          <w:color w:val="00B0F0"/>
          <w:sz w:val="44"/>
          <w:szCs w:val="44"/>
        </w:rPr>
        <w:t>Record Keeping and Data Protection</w:t>
      </w:r>
    </w:p>
    <w:p w14:paraId="4C0EDF3E" w14:textId="77777777" w:rsidR="00610568" w:rsidRDefault="00610568" w:rsidP="00B97405">
      <w:pPr>
        <w:autoSpaceDN/>
        <w:spacing w:after="0" w:line="276" w:lineRule="auto"/>
        <w:ind w:left="426" w:hanging="710"/>
        <w:jc w:val="both"/>
        <w:rPr>
          <w:rFonts w:asciiTheme="minorHAnsi" w:hAnsiTheme="minorHAnsi" w:cstheme="minorHAnsi"/>
          <w:color w:val="00B0F0"/>
        </w:rPr>
      </w:pPr>
    </w:p>
    <w:p w14:paraId="18A13EA2" w14:textId="366759FC" w:rsidR="00AE0FC8" w:rsidRPr="00AE0FC8" w:rsidRDefault="00610568" w:rsidP="00AE0FC8">
      <w:pPr>
        <w:autoSpaceDN/>
        <w:spacing w:after="0" w:line="276" w:lineRule="auto"/>
        <w:ind w:left="426" w:hanging="710"/>
        <w:jc w:val="both"/>
        <w:rPr>
          <w:rFonts w:asciiTheme="minorHAnsi" w:hAnsiTheme="minorHAnsi" w:cstheme="minorHAnsi"/>
          <w:color w:val="00B0F0"/>
        </w:rPr>
      </w:pPr>
      <w:r>
        <w:rPr>
          <w:rFonts w:asciiTheme="minorHAnsi" w:hAnsiTheme="minorHAnsi" w:cstheme="minorHAnsi"/>
          <w:color w:val="00B0F0"/>
        </w:rPr>
        <w:t>8.1</w:t>
      </w:r>
      <w:r w:rsidR="00AE0FC8">
        <w:rPr>
          <w:rFonts w:asciiTheme="minorHAnsi" w:hAnsiTheme="minorHAnsi" w:cstheme="minorHAnsi"/>
          <w:color w:val="00B0F0"/>
        </w:rPr>
        <w:tab/>
      </w:r>
      <w:r w:rsidR="00AE0FC8" w:rsidRPr="00AE0FC8">
        <w:rPr>
          <w:rFonts w:asciiTheme="minorHAnsi" w:hAnsiTheme="minorHAnsi" w:cstheme="minorHAnsi"/>
        </w:rPr>
        <w:t xml:space="preserve">We maintain a record of all CEIAG activity. This includes details of each pupils’ experiences linked to them receiving provision that meets the </w:t>
      </w:r>
      <w:r w:rsidR="00AE0FC8" w:rsidRPr="000B5940">
        <w:rPr>
          <w:rFonts w:asciiTheme="minorHAnsi" w:hAnsiTheme="minorHAnsi" w:cstheme="minorHAnsi"/>
          <w:i/>
          <w:iCs/>
        </w:rPr>
        <w:t>Gatsby Benchmarks</w:t>
      </w:r>
      <w:r w:rsidR="00AE0FC8" w:rsidRPr="00AE0FC8">
        <w:rPr>
          <w:rFonts w:asciiTheme="minorHAnsi" w:hAnsiTheme="minorHAnsi" w:cstheme="minorHAnsi"/>
        </w:rPr>
        <w:t xml:space="preserve"> linked to in </w:t>
      </w:r>
      <w:r w:rsidR="00AE0FC8" w:rsidRPr="000B5940">
        <w:rPr>
          <w:rFonts w:asciiTheme="minorHAnsi" w:hAnsiTheme="minorHAnsi" w:cstheme="minorHAnsi"/>
          <w:color w:val="00B0F0"/>
        </w:rPr>
        <w:t>Appendix 2</w:t>
      </w:r>
      <w:r w:rsidR="00AE0FC8" w:rsidRPr="00AE0FC8">
        <w:rPr>
          <w:rFonts w:asciiTheme="minorHAnsi" w:hAnsiTheme="minorHAnsi" w:cstheme="minorHAnsi"/>
        </w:rPr>
        <w:t>.</w:t>
      </w:r>
    </w:p>
    <w:p w14:paraId="7CEC9DC5" w14:textId="77777777" w:rsidR="00AE0FC8" w:rsidRPr="00AE0FC8" w:rsidRDefault="00AE0FC8" w:rsidP="00AE0FC8">
      <w:pPr>
        <w:autoSpaceDN/>
        <w:spacing w:after="120" w:line="276" w:lineRule="auto"/>
        <w:ind w:left="426" w:hanging="710"/>
        <w:jc w:val="both"/>
        <w:rPr>
          <w:rFonts w:asciiTheme="minorHAnsi" w:hAnsiTheme="minorHAnsi" w:cstheme="minorHAnsi"/>
          <w:color w:val="00B0F0"/>
        </w:rPr>
      </w:pPr>
    </w:p>
    <w:p w14:paraId="4CA6054A" w14:textId="1C6D955D" w:rsidR="00610568" w:rsidRDefault="00AE0FC8" w:rsidP="00AE0FC8">
      <w:pPr>
        <w:autoSpaceDN/>
        <w:spacing w:after="120" w:line="276" w:lineRule="auto"/>
        <w:ind w:left="426" w:hanging="710"/>
        <w:jc w:val="both"/>
        <w:rPr>
          <w:rFonts w:asciiTheme="minorHAnsi" w:hAnsiTheme="minorHAnsi" w:cstheme="minorHAnsi"/>
          <w:color w:val="00B0F0"/>
        </w:rPr>
      </w:pPr>
      <w:r w:rsidRPr="00AE0FC8">
        <w:rPr>
          <w:rFonts w:asciiTheme="minorHAnsi" w:hAnsiTheme="minorHAnsi" w:cstheme="minorHAnsi"/>
          <w:color w:val="00B0F0"/>
        </w:rPr>
        <w:t>8.2</w:t>
      </w:r>
      <w:r w:rsidRPr="00AE0FC8">
        <w:rPr>
          <w:rFonts w:asciiTheme="minorHAnsi" w:hAnsiTheme="minorHAnsi" w:cstheme="minorHAnsi"/>
          <w:color w:val="00B0F0"/>
        </w:rPr>
        <w:tab/>
      </w:r>
      <w:r w:rsidRPr="00AE0FC8">
        <w:rPr>
          <w:rFonts w:asciiTheme="minorHAnsi" w:hAnsiTheme="minorHAnsi" w:cstheme="minorHAnsi"/>
        </w:rPr>
        <w:t xml:space="preserve">We keep such records confidentially and securely in accordance with our </w:t>
      </w:r>
      <w:r w:rsidRPr="000B5940">
        <w:rPr>
          <w:rFonts w:asciiTheme="minorHAnsi" w:hAnsiTheme="minorHAnsi" w:cstheme="minorHAnsi"/>
          <w:i/>
          <w:iCs/>
        </w:rPr>
        <w:t>Data Protection Policy</w:t>
      </w:r>
      <w:r w:rsidRPr="00AE0FC8">
        <w:rPr>
          <w:rFonts w:asciiTheme="minorHAnsi" w:hAnsiTheme="minorHAnsi" w:cstheme="minorHAnsi"/>
        </w:rPr>
        <w:t>, which is available on our Trust website.</w:t>
      </w:r>
    </w:p>
    <w:p w14:paraId="6096E147" w14:textId="0D6F753F" w:rsidR="00610568" w:rsidRDefault="00610568" w:rsidP="00610568">
      <w:pPr>
        <w:autoSpaceDN/>
        <w:spacing w:after="120" w:line="276" w:lineRule="auto"/>
        <w:jc w:val="both"/>
        <w:rPr>
          <w:rFonts w:asciiTheme="minorHAnsi" w:hAnsiTheme="minorHAnsi" w:cstheme="minorHAnsi"/>
          <w:color w:val="00B0F0"/>
        </w:rPr>
      </w:pPr>
    </w:p>
    <w:p w14:paraId="67E37173" w14:textId="77777777" w:rsidR="00AE0FC8" w:rsidRDefault="00AE0FC8" w:rsidP="00610568">
      <w:pPr>
        <w:autoSpaceDN/>
        <w:spacing w:after="120" w:line="276" w:lineRule="auto"/>
        <w:jc w:val="both"/>
        <w:rPr>
          <w:rFonts w:asciiTheme="minorHAnsi" w:hAnsiTheme="minorHAnsi" w:cstheme="minorHAnsi"/>
          <w:color w:val="00B0F0"/>
        </w:rPr>
      </w:pPr>
    </w:p>
    <w:p w14:paraId="39923DA7" w14:textId="77777777" w:rsidR="00AE0FC8" w:rsidRDefault="00AE0FC8" w:rsidP="00610568">
      <w:pPr>
        <w:autoSpaceDN/>
        <w:spacing w:after="120" w:line="276" w:lineRule="auto"/>
        <w:jc w:val="both"/>
        <w:rPr>
          <w:rFonts w:asciiTheme="minorHAnsi" w:hAnsiTheme="minorHAnsi" w:cstheme="minorHAnsi"/>
          <w:color w:val="00B0F0"/>
        </w:rPr>
      </w:pPr>
    </w:p>
    <w:p w14:paraId="4639C3AC" w14:textId="77777777" w:rsidR="00AE0FC8" w:rsidRDefault="00AE0FC8" w:rsidP="00610568">
      <w:pPr>
        <w:autoSpaceDN/>
        <w:spacing w:after="120" w:line="276" w:lineRule="auto"/>
        <w:jc w:val="both"/>
        <w:rPr>
          <w:rFonts w:asciiTheme="minorHAnsi" w:hAnsiTheme="minorHAnsi" w:cstheme="minorHAnsi"/>
          <w:color w:val="00B0F0"/>
        </w:rPr>
      </w:pPr>
    </w:p>
    <w:p w14:paraId="7A2F7171" w14:textId="77777777" w:rsidR="00AE0FC8" w:rsidRDefault="00AE0FC8" w:rsidP="00610568">
      <w:pPr>
        <w:autoSpaceDN/>
        <w:spacing w:after="120" w:line="276" w:lineRule="auto"/>
        <w:jc w:val="both"/>
        <w:rPr>
          <w:rFonts w:asciiTheme="minorHAnsi" w:hAnsiTheme="minorHAnsi" w:cstheme="minorHAnsi"/>
          <w:color w:val="00B0F0"/>
        </w:rPr>
      </w:pPr>
    </w:p>
    <w:p w14:paraId="2870FA24" w14:textId="77777777" w:rsidR="00AE0FC8" w:rsidRDefault="00AE0FC8" w:rsidP="00610568">
      <w:pPr>
        <w:autoSpaceDN/>
        <w:spacing w:after="120" w:line="276" w:lineRule="auto"/>
        <w:jc w:val="both"/>
        <w:rPr>
          <w:rFonts w:asciiTheme="minorHAnsi" w:hAnsiTheme="minorHAnsi" w:cstheme="minorHAnsi"/>
          <w:color w:val="00B0F0"/>
        </w:rPr>
      </w:pPr>
    </w:p>
    <w:p w14:paraId="53C6CA80" w14:textId="77777777" w:rsidR="00AE0FC8" w:rsidRDefault="00AE0FC8" w:rsidP="00610568">
      <w:pPr>
        <w:autoSpaceDN/>
        <w:spacing w:after="120" w:line="276" w:lineRule="auto"/>
        <w:jc w:val="both"/>
        <w:rPr>
          <w:rFonts w:asciiTheme="minorHAnsi" w:hAnsiTheme="minorHAnsi" w:cstheme="minorHAnsi"/>
          <w:color w:val="00B0F0"/>
        </w:rPr>
      </w:pPr>
    </w:p>
    <w:p w14:paraId="79F4DCD0" w14:textId="77777777" w:rsidR="00AE0FC8" w:rsidRDefault="00AE0FC8" w:rsidP="00610568">
      <w:pPr>
        <w:autoSpaceDN/>
        <w:spacing w:after="120" w:line="276" w:lineRule="auto"/>
        <w:jc w:val="both"/>
        <w:rPr>
          <w:rFonts w:asciiTheme="minorHAnsi" w:hAnsiTheme="minorHAnsi" w:cstheme="minorHAnsi"/>
          <w:color w:val="00B0F0"/>
        </w:rPr>
      </w:pPr>
    </w:p>
    <w:p w14:paraId="3469EA32" w14:textId="77777777" w:rsidR="00AE0FC8" w:rsidRDefault="00AE0FC8" w:rsidP="00610568">
      <w:pPr>
        <w:autoSpaceDN/>
        <w:spacing w:after="120" w:line="276" w:lineRule="auto"/>
        <w:jc w:val="both"/>
        <w:rPr>
          <w:rFonts w:asciiTheme="minorHAnsi" w:hAnsiTheme="minorHAnsi" w:cstheme="minorHAnsi"/>
          <w:color w:val="00B0F0"/>
        </w:rPr>
      </w:pPr>
    </w:p>
    <w:p w14:paraId="6312E510" w14:textId="77777777" w:rsidR="00AE0FC8" w:rsidRDefault="00AE0FC8" w:rsidP="00610568">
      <w:pPr>
        <w:autoSpaceDN/>
        <w:spacing w:after="120" w:line="276" w:lineRule="auto"/>
        <w:jc w:val="both"/>
        <w:rPr>
          <w:rFonts w:asciiTheme="minorHAnsi" w:hAnsiTheme="minorHAnsi" w:cstheme="minorHAnsi"/>
          <w:color w:val="00B0F0"/>
        </w:rPr>
      </w:pPr>
    </w:p>
    <w:p w14:paraId="497D31E8" w14:textId="77777777" w:rsidR="00B97405" w:rsidRDefault="00B97405" w:rsidP="00610568">
      <w:pPr>
        <w:autoSpaceDN/>
        <w:spacing w:after="120" w:line="276" w:lineRule="auto"/>
        <w:jc w:val="both"/>
        <w:rPr>
          <w:rFonts w:asciiTheme="minorHAnsi" w:hAnsiTheme="minorHAnsi" w:cstheme="minorHAnsi"/>
          <w:color w:val="00B0F0"/>
        </w:rPr>
        <w:sectPr w:rsidR="00B97405" w:rsidSect="0023480A">
          <w:headerReference w:type="default" r:id="rId18"/>
          <w:footerReference w:type="default" r:id="rId19"/>
          <w:headerReference w:type="first" r:id="rId20"/>
          <w:footerReference w:type="first" r:id="rId21"/>
          <w:pgSz w:w="11906" w:h="16838"/>
          <w:pgMar w:top="1440" w:right="1440" w:bottom="1440" w:left="1440" w:header="720" w:footer="720" w:gutter="0"/>
          <w:cols w:space="720"/>
          <w:docGrid w:linePitch="299"/>
        </w:sectPr>
      </w:pPr>
    </w:p>
    <w:p w14:paraId="32824002" w14:textId="7C7E0983" w:rsidR="00AE0FC8" w:rsidRDefault="00AE0FC8" w:rsidP="00610568">
      <w:pPr>
        <w:autoSpaceDN/>
        <w:spacing w:after="120" w:line="276" w:lineRule="auto"/>
        <w:jc w:val="both"/>
        <w:rPr>
          <w:rFonts w:cs="Calibri"/>
          <w:color w:val="00B0F0"/>
        </w:rPr>
      </w:pPr>
      <w:r>
        <w:rPr>
          <w:rFonts w:ascii="AUdimat" w:hAnsi="AUdimat" w:cstheme="minorHAnsi"/>
          <w:color w:val="00B0F0"/>
          <w:sz w:val="44"/>
          <w:szCs w:val="44"/>
        </w:rPr>
        <w:lastRenderedPageBreak/>
        <w:t>Appendix 1 – Obtaining Information</w:t>
      </w:r>
    </w:p>
    <w:p w14:paraId="60A0DBE4" w14:textId="77777777" w:rsidR="00AE0FC8" w:rsidRPr="009A714A" w:rsidRDefault="00AE0FC8" w:rsidP="00610568">
      <w:pPr>
        <w:autoSpaceDN/>
        <w:spacing w:after="120" w:line="276" w:lineRule="auto"/>
        <w:jc w:val="both"/>
        <w:rPr>
          <w:rFonts w:cs="Calibri"/>
        </w:rPr>
      </w:pPr>
    </w:p>
    <w:p w14:paraId="0118CB8D" w14:textId="77777777" w:rsidR="009A714A" w:rsidRPr="009A714A" w:rsidRDefault="009A714A" w:rsidP="009A714A">
      <w:pPr>
        <w:autoSpaceDN/>
        <w:spacing w:after="120" w:line="276" w:lineRule="auto"/>
        <w:jc w:val="both"/>
        <w:rPr>
          <w:rFonts w:cs="Calibri"/>
          <w:b/>
          <w:bCs/>
        </w:rPr>
      </w:pPr>
      <w:r w:rsidRPr="009A714A">
        <w:rPr>
          <w:rFonts w:cs="Calibri"/>
          <w:b/>
          <w:bCs/>
        </w:rPr>
        <w:t>Where can pupils access careers literature?</w:t>
      </w:r>
    </w:p>
    <w:p w14:paraId="2F458E74" w14:textId="77777777" w:rsidR="009A714A" w:rsidRPr="009A714A" w:rsidRDefault="009A714A" w:rsidP="009A714A">
      <w:pPr>
        <w:autoSpaceDN/>
        <w:spacing w:after="120" w:line="276" w:lineRule="auto"/>
        <w:jc w:val="both"/>
        <w:rPr>
          <w:rFonts w:cs="Calibri"/>
        </w:rPr>
      </w:pPr>
      <w:r w:rsidRPr="009A714A">
        <w:rPr>
          <w:rFonts w:cs="Calibri"/>
        </w:rPr>
        <w:t xml:space="preserve">Career information is available in the library, through relevant displays, and assemblies. The careers library includes a range of university and college prospectuses, career guides, apprenticeship, and employer information, as well as guides on job-search activities. In addition to the websites in </w:t>
      </w:r>
      <w:r w:rsidRPr="009A714A">
        <w:rPr>
          <w:rFonts w:cs="Calibri"/>
          <w:color w:val="00B0F0"/>
        </w:rPr>
        <w:t>Appendix 2</w:t>
      </w:r>
      <w:r w:rsidRPr="009A714A">
        <w:rPr>
          <w:rFonts w:cs="Calibri"/>
        </w:rPr>
        <w:t>, pupils can access information through:</w:t>
      </w:r>
    </w:p>
    <w:p w14:paraId="1A76D4C1" w14:textId="77777777" w:rsidR="009A714A" w:rsidRPr="009A714A" w:rsidRDefault="009A714A" w:rsidP="00184586">
      <w:pPr>
        <w:autoSpaceDN/>
        <w:spacing w:after="0" w:line="276" w:lineRule="auto"/>
        <w:jc w:val="both"/>
        <w:rPr>
          <w:rFonts w:cs="Calibri"/>
        </w:rPr>
      </w:pPr>
      <w:r w:rsidRPr="00B97405">
        <w:rPr>
          <w:rFonts w:cs="Calibri"/>
          <w:color w:val="00B0F0"/>
        </w:rPr>
        <w:t>•</w:t>
      </w:r>
      <w:r w:rsidRPr="009A714A">
        <w:rPr>
          <w:rFonts w:cs="Calibri"/>
        </w:rPr>
        <w:tab/>
        <w:t>Designated careers software</w:t>
      </w:r>
    </w:p>
    <w:p w14:paraId="01DE1EDC" w14:textId="77777777" w:rsidR="00D264BF" w:rsidRDefault="009A714A" w:rsidP="00184586">
      <w:pPr>
        <w:autoSpaceDN/>
        <w:spacing w:after="0" w:line="276" w:lineRule="auto"/>
        <w:ind w:left="720" w:hanging="720"/>
        <w:rPr>
          <w:rFonts w:cs="Calibri"/>
        </w:rPr>
      </w:pPr>
      <w:r w:rsidRPr="00B97405">
        <w:rPr>
          <w:rFonts w:cs="Calibri"/>
          <w:color w:val="00B0F0"/>
        </w:rPr>
        <w:t>•</w:t>
      </w:r>
      <w:r w:rsidRPr="009A714A">
        <w:rPr>
          <w:rFonts w:cs="Calibri"/>
        </w:rPr>
        <w:tab/>
        <w:t>Online organisations such as UCAS,</w:t>
      </w:r>
      <w:r w:rsidR="00BA783F">
        <w:rPr>
          <w:rFonts w:cs="Calibri"/>
        </w:rPr>
        <w:t xml:space="preserve"> </w:t>
      </w:r>
      <w:hyperlink r:id="rId22" w:history="1">
        <w:r w:rsidR="00BA783F" w:rsidRPr="00BA783F">
          <w:rPr>
            <w:rStyle w:val="Hyperlink"/>
            <w:rFonts w:cs="Calibri"/>
          </w:rPr>
          <w:t>https://www.apprenticeships.gov.uk/</w:t>
        </w:r>
      </w:hyperlink>
      <w:r w:rsidR="002A242D">
        <w:rPr>
          <w:rFonts w:cs="Calibri"/>
        </w:rPr>
        <w:t xml:space="preserve">, </w:t>
      </w:r>
      <w:hyperlink r:id="rId23" w:history="1">
        <w:r w:rsidR="00D264BF" w:rsidRPr="009D21F6">
          <w:rPr>
            <w:rStyle w:val="Hyperlink"/>
            <w:rFonts w:cs="Calibri"/>
          </w:rPr>
          <w:t>https://www.discoveruni.gov.uk/</w:t>
        </w:r>
      </w:hyperlink>
      <w:r w:rsidR="00D264BF">
        <w:rPr>
          <w:rFonts w:cs="Calibri"/>
        </w:rPr>
        <w:tab/>
      </w:r>
    </w:p>
    <w:p w14:paraId="7AC8190C" w14:textId="56151547" w:rsidR="00AE0FC8" w:rsidRDefault="00D264BF" w:rsidP="00184586">
      <w:pPr>
        <w:autoSpaceDN/>
        <w:spacing w:after="0" w:line="276" w:lineRule="auto"/>
        <w:ind w:left="720" w:hanging="720"/>
        <w:rPr>
          <w:rFonts w:cs="Calibri"/>
        </w:rPr>
      </w:pPr>
      <w:r w:rsidRPr="00B97405">
        <w:rPr>
          <w:rFonts w:cs="Calibri"/>
          <w:color w:val="00B0F0"/>
        </w:rPr>
        <w:t>•</w:t>
      </w:r>
      <w:r w:rsidRPr="00D264BF">
        <w:rPr>
          <w:rFonts w:cs="Calibri"/>
        </w:rPr>
        <w:tab/>
        <w:t>Events such as options evenings, Careers and UCAS fairs.</w:t>
      </w:r>
    </w:p>
    <w:p w14:paraId="6C4ED7ED" w14:textId="77777777" w:rsidR="00184586" w:rsidRDefault="00184586" w:rsidP="00E76E83">
      <w:pPr>
        <w:autoSpaceDN/>
        <w:spacing w:after="120" w:line="276" w:lineRule="auto"/>
        <w:ind w:left="720" w:hanging="720"/>
        <w:rPr>
          <w:rFonts w:cs="Calibri"/>
        </w:rPr>
      </w:pPr>
    </w:p>
    <w:p w14:paraId="547C9AF7" w14:textId="0ECEE929" w:rsidR="00184586" w:rsidRPr="00184586" w:rsidRDefault="00184586" w:rsidP="00E76E83">
      <w:pPr>
        <w:autoSpaceDN/>
        <w:spacing w:after="120" w:line="276" w:lineRule="auto"/>
        <w:ind w:left="720" w:hanging="720"/>
        <w:rPr>
          <w:rFonts w:cs="Calibri"/>
          <w:b/>
          <w:bCs/>
        </w:rPr>
      </w:pPr>
      <w:r w:rsidRPr="00184586">
        <w:rPr>
          <w:rFonts w:cs="Calibri"/>
          <w:b/>
          <w:bCs/>
        </w:rPr>
        <w:t>How does the careers referral work?</w:t>
      </w:r>
    </w:p>
    <w:p w14:paraId="5455935C" w14:textId="77777777" w:rsidR="00A14C33" w:rsidRPr="00A14C33" w:rsidRDefault="00A14C33" w:rsidP="00A14C33">
      <w:pPr>
        <w:autoSpaceDN/>
        <w:spacing w:after="120" w:line="276" w:lineRule="auto"/>
        <w:ind w:left="720" w:hanging="720"/>
        <w:jc w:val="both"/>
        <w:rPr>
          <w:rFonts w:cs="Calibri"/>
        </w:rPr>
      </w:pPr>
      <w:r w:rsidRPr="00B97405">
        <w:rPr>
          <w:rFonts w:cs="Calibri"/>
          <w:color w:val="00B0F0"/>
        </w:rPr>
        <w:t>•</w:t>
      </w:r>
      <w:r w:rsidRPr="00A14C33">
        <w:rPr>
          <w:rFonts w:cs="Calibri"/>
        </w:rPr>
        <w:tab/>
        <w:t>Through the form tutor and SENCO meetings, pastoral leads identify pupils who would benefit from early intervention in any year group. This may include pupils with lack of direction or lack of motivation; pupils with additional needs; pupils receiving pupil premium funding; or those who have potential to become NEET.</w:t>
      </w:r>
    </w:p>
    <w:p w14:paraId="7203046A" w14:textId="77777777" w:rsidR="00A14C33" w:rsidRPr="00A14C33" w:rsidRDefault="00A14C33" w:rsidP="00A14C33">
      <w:pPr>
        <w:autoSpaceDN/>
        <w:spacing w:after="120" w:line="276" w:lineRule="auto"/>
        <w:ind w:left="720" w:hanging="720"/>
        <w:jc w:val="both"/>
        <w:rPr>
          <w:rFonts w:cs="Calibri"/>
        </w:rPr>
      </w:pPr>
      <w:r w:rsidRPr="00B97405">
        <w:rPr>
          <w:rFonts w:cs="Calibri"/>
          <w:color w:val="00B0F0"/>
        </w:rPr>
        <w:t>•</w:t>
      </w:r>
      <w:r w:rsidRPr="00A14C33">
        <w:rPr>
          <w:rFonts w:cs="Calibri"/>
        </w:rPr>
        <w:tab/>
        <w:t xml:space="preserve">At the end of Year 10, pastoral leads prioritise any pupils based on their readiness to make post-16 decisions and the support they might need throughout the </w:t>
      </w:r>
      <w:proofErr w:type="gramStart"/>
      <w:r w:rsidRPr="00A14C33">
        <w:rPr>
          <w:rFonts w:cs="Calibri"/>
        </w:rPr>
        <w:t>Post-16</w:t>
      </w:r>
      <w:proofErr w:type="gramEnd"/>
      <w:r w:rsidRPr="00A14C33">
        <w:rPr>
          <w:rFonts w:cs="Calibri"/>
        </w:rPr>
        <w:t xml:space="preserve"> options progress.</w:t>
      </w:r>
    </w:p>
    <w:p w14:paraId="78CD4819" w14:textId="77777777" w:rsidR="00A14C33" w:rsidRPr="00A14C33" w:rsidRDefault="00A14C33" w:rsidP="00A14C33">
      <w:pPr>
        <w:autoSpaceDN/>
        <w:spacing w:after="120" w:line="276" w:lineRule="auto"/>
        <w:ind w:left="720" w:hanging="720"/>
        <w:jc w:val="both"/>
        <w:rPr>
          <w:rFonts w:cs="Calibri"/>
        </w:rPr>
      </w:pPr>
      <w:r w:rsidRPr="00B97405">
        <w:rPr>
          <w:rFonts w:cs="Calibri"/>
          <w:color w:val="00B0F0"/>
        </w:rPr>
        <w:t>•</w:t>
      </w:r>
      <w:r w:rsidRPr="00A14C33">
        <w:rPr>
          <w:rFonts w:cs="Calibri"/>
        </w:rPr>
        <w:tab/>
        <w:t>The outcome of all these activities allows the careers adviser to prioritise pupils for interviews; helping to ensure that pupils of all abilities can access the support they need.</w:t>
      </w:r>
    </w:p>
    <w:p w14:paraId="7604AE36" w14:textId="7653CF01" w:rsidR="009A714A" w:rsidRDefault="00A14C33" w:rsidP="00A14C33">
      <w:pPr>
        <w:autoSpaceDN/>
        <w:spacing w:after="120" w:line="276" w:lineRule="auto"/>
        <w:ind w:left="720" w:hanging="720"/>
        <w:jc w:val="both"/>
        <w:rPr>
          <w:rFonts w:cs="Calibri"/>
        </w:rPr>
      </w:pPr>
      <w:r w:rsidRPr="00B97405">
        <w:rPr>
          <w:rFonts w:cs="Calibri"/>
          <w:color w:val="00B0F0"/>
        </w:rPr>
        <w:t>•</w:t>
      </w:r>
      <w:r w:rsidRPr="00A14C33">
        <w:rPr>
          <w:rFonts w:cs="Calibri"/>
        </w:rPr>
        <w:tab/>
        <w:t>For those pupils identified as being at risk of NEET, further interventions are arranged, as appropriate, for each pupil. This support could include personalised curriculum in Key Stage 4, visits to colleges and training providers, contact with parents and carers, support from other agencies and ongoing contact as the pupil leaves the academy.</w:t>
      </w:r>
    </w:p>
    <w:p w14:paraId="1EF467ED" w14:textId="77777777" w:rsidR="00DC1844" w:rsidRDefault="00DC1844" w:rsidP="00A14C33">
      <w:pPr>
        <w:autoSpaceDN/>
        <w:spacing w:after="120" w:line="276" w:lineRule="auto"/>
        <w:ind w:left="720" w:hanging="720"/>
        <w:jc w:val="both"/>
        <w:rPr>
          <w:rFonts w:cs="Calibri"/>
        </w:rPr>
      </w:pPr>
    </w:p>
    <w:p w14:paraId="3EC00509" w14:textId="17E557B4" w:rsidR="00DC1844" w:rsidRDefault="00DC1844" w:rsidP="00A14C33">
      <w:pPr>
        <w:autoSpaceDN/>
        <w:spacing w:after="120" w:line="276" w:lineRule="auto"/>
        <w:ind w:left="720" w:hanging="720"/>
        <w:jc w:val="both"/>
        <w:rPr>
          <w:rFonts w:cs="Calibri"/>
          <w:b/>
          <w:bCs/>
        </w:rPr>
      </w:pPr>
      <w:r w:rsidRPr="00DC1844">
        <w:rPr>
          <w:rFonts w:cs="Calibri"/>
          <w:b/>
          <w:bCs/>
        </w:rPr>
        <w:t>Where can pupils access the careers lead/advisor?</w:t>
      </w:r>
    </w:p>
    <w:p w14:paraId="78BC0A49" w14:textId="0FFDE30A" w:rsidR="0011768B" w:rsidRDefault="0011768B" w:rsidP="0011768B">
      <w:pPr>
        <w:autoSpaceDN/>
        <w:spacing w:after="120" w:line="276" w:lineRule="auto"/>
        <w:jc w:val="both"/>
        <w:rPr>
          <w:rFonts w:cs="Calibri"/>
        </w:rPr>
      </w:pPr>
      <w:r w:rsidRPr="0011768B">
        <w:rPr>
          <w:rFonts w:cs="Calibri"/>
        </w:rPr>
        <w:t xml:space="preserve">Pupils may refer themselves for a careers meeting at any point, directly via their form tutor, a member of the pastoral team or their head of year/house. An appointment with the adviser will then be arranged. Pupils are made aware of the </w:t>
      </w:r>
      <w:proofErr w:type="gramStart"/>
      <w:r w:rsidRPr="0011768B">
        <w:rPr>
          <w:rFonts w:cs="Calibri"/>
        </w:rPr>
        <w:t>careers</w:t>
      </w:r>
      <w:proofErr w:type="gramEnd"/>
      <w:r w:rsidRPr="0011768B">
        <w:rPr>
          <w:rFonts w:cs="Calibri"/>
        </w:rPr>
        <w:t xml:space="preserve"> adviser through assemblies and the CEIAG programme. The careers lead will record action plans. Pupils will receive a copy; parents, carers, and staff have the option to see this information so that they can support the process. If a pupil fails to attend, an alternative time will be arranged.</w:t>
      </w:r>
    </w:p>
    <w:p w14:paraId="34DF946F" w14:textId="77777777" w:rsidR="0011768B" w:rsidRDefault="0011768B" w:rsidP="0011768B">
      <w:pPr>
        <w:autoSpaceDN/>
        <w:spacing w:after="120" w:line="276" w:lineRule="auto"/>
        <w:jc w:val="both"/>
        <w:rPr>
          <w:rFonts w:cs="Calibri"/>
        </w:rPr>
      </w:pPr>
    </w:p>
    <w:p w14:paraId="510C8A74" w14:textId="77777777" w:rsidR="0011768B" w:rsidRDefault="0011768B" w:rsidP="0011768B">
      <w:pPr>
        <w:autoSpaceDN/>
        <w:spacing w:after="120" w:line="276" w:lineRule="auto"/>
        <w:jc w:val="both"/>
        <w:rPr>
          <w:rFonts w:cs="Calibri"/>
        </w:rPr>
      </w:pPr>
    </w:p>
    <w:p w14:paraId="62F05BD5" w14:textId="77777777" w:rsidR="00B97405" w:rsidRDefault="00B97405" w:rsidP="0011768B">
      <w:pPr>
        <w:autoSpaceDN/>
        <w:spacing w:after="120" w:line="276" w:lineRule="auto"/>
        <w:jc w:val="both"/>
        <w:rPr>
          <w:rFonts w:cs="Calibri"/>
        </w:rPr>
        <w:sectPr w:rsidR="00B97405" w:rsidSect="0023480A">
          <w:pgSz w:w="11906" w:h="16838"/>
          <w:pgMar w:top="1440" w:right="1440" w:bottom="1440" w:left="1440" w:header="720" w:footer="720" w:gutter="0"/>
          <w:cols w:space="720"/>
          <w:docGrid w:linePitch="299"/>
        </w:sectPr>
      </w:pPr>
    </w:p>
    <w:p w14:paraId="183C28C5" w14:textId="7522D82F" w:rsidR="0011768B" w:rsidRDefault="0011768B" w:rsidP="0011768B">
      <w:pPr>
        <w:autoSpaceDN/>
        <w:spacing w:after="120" w:line="276" w:lineRule="auto"/>
        <w:jc w:val="both"/>
        <w:rPr>
          <w:rFonts w:cs="Calibri"/>
          <w:color w:val="00B0F0"/>
        </w:rPr>
      </w:pPr>
      <w:r w:rsidRPr="0011768B">
        <w:rPr>
          <w:rFonts w:ascii="AUdimat" w:hAnsi="AUdimat" w:cs="Calibri"/>
          <w:color w:val="00B0F0"/>
          <w:sz w:val="44"/>
          <w:szCs w:val="44"/>
        </w:rPr>
        <w:lastRenderedPageBreak/>
        <w:t xml:space="preserve">Appendix </w:t>
      </w:r>
      <w:r>
        <w:rPr>
          <w:rFonts w:ascii="AUdimat" w:hAnsi="AUdimat" w:cs="Calibri"/>
          <w:color w:val="00B0F0"/>
          <w:sz w:val="44"/>
          <w:szCs w:val="44"/>
        </w:rPr>
        <w:t>2</w:t>
      </w:r>
      <w:r w:rsidRPr="0011768B">
        <w:rPr>
          <w:rFonts w:ascii="AUdimat" w:hAnsi="AUdimat" w:cs="Calibri"/>
          <w:color w:val="00B0F0"/>
          <w:sz w:val="44"/>
          <w:szCs w:val="44"/>
        </w:rPr>
        <w:t xml:space="preserve"> – </w:t>
      </w:r>
      <w:r>
        <w:rPr>
          <w:rFonts w:ascii="AUdimat" w:hAnsi="AUdimat" w:cs="Calibri"/>
          <w:color w:val="00B0F0"/>
          <w:sz w:val="44"/>
          <w:szCs w:val="44"/>
        </w:rPr>
        <w:t>Useful References</w:t>
      </w:r>
    </w:p>
    <w:p w14:paraId="541520DA" w14:textId="77777777" w:rsidR="00F8017B" w:rsidRDefault="00F8017B" w:rsidP="0011768B">
      <w:pPr>
        <w:autoSpaceDN/>
        <w:spacing w:after="120" w:line="276" w:lineRule="auto"/>
        <w:jc w:val="both"/>
        <w:rPr>
          <w:rFonts w:cs="Calibri"/>
          <w:color w:val="00B0F0"/>
        </w:rPr>
      </w:pPr>
    </w:p>
    <w:p w14:paraId="3A2F7492" w14:textId="2B0BD1A3" w:rsidR="00F8017B" w:rsidRPr="00F8017B" w:rsidRDefault="006B17B5" w:rsidP="0011768B">
      <w:pPr>
        <w:autoSpaceDN/>
        <w:spacing w:after="120" w:line="276" w:lineRule="auto"/>
        <w:jc w:val="both"/>
        <w:rPr>
          <w:rFonts w:cs="Calibri"/>
          <w:i/>
          <w:iCs/>
          <w:color w:val="00B0F0"/>
        </w:rPr>
      </w:pPr>
      <w:hyperlink r:id="rId24" w:history="1">
        <w:r w:rsidR="00F8017B" w:rsidRPr="00F8017B">
          <w:rPr>
            <w:rStyle w:val="Hyperlink"/>
            <w:rFonts w:cs="Calibri"/>
            <w:i/>
            <w:iCs/>
          </w:rPr>
          <w:t>The eight Gatsby Benchmarks of Good Career Guidance</w:t>
        </w:r>
      </w:hyperlink>
    </w:p>
    <w:p w14:paraId="351E832E" w14:textId="77777777" w:rsidR="00FF2E36" w:rsidRPr="00FF2E36" w:rsidRDefault="00FF2E36" w:rsidP="00FF2E36">
      <w:pPr>
        <w:autoSpaceDN/>
        <w:spacing w:after="0" w:line="276" w:lineRule="auto"/>
        <w:ind w:left="720" w:hanging="720"/>
        <w:jc w:val="both"/>
        <w:rPr>
          <w:rFonts w:cs="Calibri"/>
        </w:rPr>
      </w:pPr>
      <w:r w:rsidRPr="00B97405">
        <w:rPr>
          <w:rFonts w:cs="Calibri"/>
          <w:b/>
          <w:bCs/>
          <w:color w:val="00B0F0"/>
        </w:rPr>
        <w:t>•</w:t>
      </w:r>
      <w:r w:rsidRPr="00FF2E36">
        <w:rPr>
          <w:rFonts w:cs="Calibri"/>
          <w:b/>
          <w:bCs/>
        </w:rPr>
        <w:tab/>
      </w:r>
      <w:r w:rsidRPr="00FF2E36">
        <w:rPr>
          <w:rFonts w:cs="Calibri"/>
        </w:rPr>
        <w:t xml:space="preserve">A </w:t>
      </w:r>
      <w:proofErr w:type="gramStart"/>
      <w:r w:rsidRPr="00FF2E36">
        <w:rPr>
          <w:rFonts w:cs="Calibri"/>
        </w:rPr>
        <w:t>stable careers</w:t>
      </w:r>
      <w:proofErr w:type="gramEnd"/>
      <w:r w:rsidRPr="00FF2E36">
        <w:rPr>
          <w:rFonts w:cs="Calibri"/>
        </w:rPr>
        <w:t xml:space="preserve"> programme.</w:t>
      </w:r>
    </w:p>
    <w:p w14:paraId="6E9B5DB7" w14:textId="77777777" w:rsidR="00FF2E36" w:rsidRPr="00FF2E36" w:rsidRDefault="00FF2E36" w:rsidP="00FF2E36">
      <w:pPr>
        <w:autoSpaceDN/>
        <w:spacing w:after="0" w:line="276" w:lineRule="auto"/>
        <w:ind w:left="720" w:hanging="720"/>
        <w:jc w:val="both"/>
        <w:rPr>
          <w:rFonts w:cs="Calibri"/>
        </w:rPr>
      </w:pPr>
      <w:r w:rsidRPr="00B97405">
        <w:rPr>
          <w:rFonts w:cs="Calibri"/>
          <w:color w:val="00B0F0"/>
        </w:rPr>
        <w:t>•</w:t>
      </w:r>
      <w:r w:rsidRPr="00FF2E36">
        <w:rPr>
          <w:rFonts w:cs="Calibri"/>
        </w:rPr>
        <w:tab/>
        <w:t>Learning from career and labour market information.</w:t>
      </w:r>
    </w:p>
    <w:p w14:paraId="596725CC" w14:textId="77777777" w:rsidR="00FF2E36" w:rsidRPr="00FF2E36" w:rsidRDefault="00FF2E36" w:rsidP="00FF2E36">
      <w:pPr>
        <w:autoSpaceDN/>
        <w:spacing w:after="0" w:line="276" w:lineRule="auto"/>
        <w:ind w:left="720" w:hanging="720"/>
        <w:jc w:val="both"/>
        <w:rPr>
          <w:rFonts w:cs="Calibri"/>
        </w:rPr>
      </w:pPr>
      <w:r w:rsidRPr="00B97405">
        <w:rPr>
          <w:rFonts w:cs="Calibri"/>
          <w:color w:val="00B0F0"/>
        </w:rPr>
        <w:t>•</w:t>
      </w:r>
      <w:r w:rsidRPr="00FF2E36">
        <w:rPr>
          <w:rFonts w:cs="Calibri"/>
        </w:rPr>
        <w:tab/>
        <w:t>Addressing the needs of each pupil.</w:t>
      </w:r>
    </w:p>
    <w:p w14:paraId="6521E7BC" w14:textId="77777777" w:rsidR="00FF2E36" w:rsidRPr="00FF2E36" w:rsidRDefault="00FF2E36" w:rsidP="00FF2E36">
      <w:pPr>
        <w:autoSpaceDN/>
        <w:spacing w:after="0" w:line="276" w:lineRule="auto"/>
        <w:ind w:left="720" w:hanging="720"/>
        <w:jc w:val="both"/>
        <w:rPr>
          <w:rFonts w:cs="Calibri"/>
        </w:rPr>
      </w:pPr>
      <w:r w:rsidRPr="00B97405">
        <w:rPr>
          <w:rFonts w:cs="Calibri"/>
          <w:color w:val="00B0F0"/>
        </w:rPr>
        <w:t>•</w:t>
      </w:r>
      <w:r w:rsidRPr="00FF2E36">
        <w:rPr>
          <w:rFonts w:cs="Calibri"/>
        </w:rPr>
        <w:tab/>
        <w:t>Linking curriculum learning to careers.</w:t>
      </w:r>
    </w:p>
    <w:p w14:paraId="60C41553" w14:textId="77777777" w:rsidR="00FF2E36" w:rsidRPr="00FF2E36" w:rsidRDefault="00FF2E36" w:rsidP="00FF2E36">
      <w:pPr>
        <w:autoSpaceDN/>
        <w:spacing w:after="0" w:line="276" w:lineRule="auto"/>
        <w:ind w:left="720" w:hanging="720"/>
        <w:jc w:val="both"/>
        <w:rPr>
          <w:rFonts w:cs="Calibri"/>
        </w:rPr>
      </w:pPr>
      <w:r w:rsidRPr="00B97405">
        <w:rPr>
          <w:rFonts w:cs="Calibri"/>
          <w:color w:val="00B0F0"/>
        </w:rPr>
        <w:t>•</w:t>
      </w:r>
      <w:r w:rsidRPr="00FF2E36">
        <w:rPr>
          <w:rFonts w:cs="Calibri"/>
        </w:rPr>
        <w:tab/>
        <w:t>Encounters with employers and employees.</w:t>
      </w:r>
    </w:p>
    <w:p w14:paraId="5D72FEEC" w14:textId="77777777" w:rsidR="00FF2E36" w:rsidRPr="00FF2E36" w:rsidRDefault="00FF2E36" w:rsidP="00FF2E36">
      <w:pPr>
        <w:autoSpaceDN/>
        <w:spacing w:after="0" w:line="276" w:lineRule="auto"/>
        <w:ind w:left="720" w:hanging="720"/>
        <w:jc w:val="both"/>
        <w:rPr>
          <w:rFonts w:cs="Calibri"/>
        </w:rPr>
      </w:pPr>
      <w:r w:rsidRPr="00B97405">
        <w:rPr>
          <w:rFonts w:cs="Calibri"/>
          <w:color w:val="00B0F0"/>
        </w:rPr>
        <w:t>•</w:t>
      </w:r>
      <w:r w:rsidRPr="00FF2E36">
        <w:rPr>
          <w:rFonts w:cs="Calibri"/>
        </w:rPr>
        <w:tab/>
        <w:t>Experiences of workplaces.</w:t>
      </w:r>
    </w:p>
    <w:p w14:paraId="1FAA818C" w14:textId="77777777" w:rsidR="00FF2E36" w:rsidRPr="00FF2E36" w:rsidRDefault="00FF2E36" w:rsidP="00FF2E36">
      <w:pPr>
        <w:autoSpaceDN/>
        <w:spacing w:after="0" w:line="276" w:lineRule="auto"/>
        <w:ind w:left="720" w:hanging="720"/>
        <w:jc w:val="both"/>
        <w:rPr>
          <w:rFonts w:cs="Calibri"/>
        </w:rPr>
      </w:pPr>
      <w:r w:rsidRPr="00B97405">
        <w:rPr>
          <w:rFonts w:cs="Calibri"/>
          <w:color w:val="00B0F0"/>
        </w:rPr>
        <w:t>•</w:t>
      </w:r>
      <w:r w:rsidRPr="00FF2E36">
        <w:rPr>
          <w:rFonts w:cs="Calibri"/>
        </w:rPr>
        <w:tab/>
        <w:t>Encounters with further and higher education.</w:t>
      </w:r>
    </w:p>
    <w:p w14:paraId="4BBE2FE7" w14:textId="6B389B38" w:rsidR="0011768B" w:rsidRDefault="00FF2E36" w:rsidP="00FF2E36">
      <w:pPr>
        <w:autoSpaceDN/>
        <w:spacing w:after="0" w:line="276" w:lineRule="auto"/>
        <w:ind w:left="720" w:hanging="720"/>
        <w:jc w:val="both"/>
        <w:rPr>
          <w:rFonts w:cs="Calibri"/>
        </w:rPr>
      </w:pPr>
      <w:r w:rsidRPr="00B97405">
        <w:rPr>
          <w:rFonts w:cs="Calibri"/>
          <w:color w:val="00B0F0"/>
        </w:rPr>
        <w:t>•</w:t>
      </w:r>
      <w:r w:rsidRPr="00FF2E36">
        <w:rPr>
          <w:rFonts w:cs="Calibri"/>
        </w:rPr>
        <w:tab/>
        <w:t>Personal guidance.</w:t>
      </w:r>
    </w:p>
    <w:p w14:paraId="32FB3A0C" w14:textId="77777777" w:rsidR="00226AA0" w:rsidRDefault="00226AA0" w:rsidP="00FF2E36">
      <w:pPr>
        <w:autoSpaceDN/>
        <w:spacing w:after="0" w:line="276" w:lineRule="auto"/>
        <w:ind w:left="720" w:hanging="720"/>
        <w:jc w:val="both"/>
        <w:rPr>
          <w:rFonts w:cs="Calibri"/>
        </w:rPr>
      </w:pPr>
    </w:p>
    <w:p w14:paraId="6F998A7E" w14:textId="77777777" w:rsidR="00226AA0" w:rsidRDefault="00226AA0" w:rsidP="00FF2E36">
      <w:pPr>
        <w:autoSpaceDN/>
        <w:spacing w:after="0" w:line="276" w:lineRule="auto"/>
        <w:ind w:left="720" w:hanging="720"/>
        <w:jc w:val="both"/>
        <w:rPr>
          <w:rFonts w:cs="Calibri"/>
        </w:rPr>
      </w:pPr>
    </w:p>
    <w:p w14:paraId="0DF19DAF" w14:textId="77777777" w:rsidR="00226AA0" w:rsidRDefault="00226AA0" w:rsidP="00FF2E36">
      <w:pPr>
        <w:autoSpaceDN/>
        <w:spacing w:after="0" w:line="276" w:lineRule="auto"/>
        <w:ind w:left="720" w:hanging="720"/>
        <w:jc w:val="both"/>
        <w:rPr>
          <w:rFonts w:cs="Calibri"/>
        </w:rPr>
      </w:pPr>
    </w:p>
    <w:p w14:paraId="1F12BCCC" w14:textId="13B9A34B" w:rsidR="00226AA0" w:rsidRDefault="006B17B5" w:rsidP="00FF2E36">
      <w:pPr>
        <w:autoSpaceDN/>
        <w:spacing w:after="0" w:line="276" w:lineRule="auto"/>
        <w:ind w:left="720" w:hanging="720"/>
        <w:jc w:val="both"/>
        <w:rPr>
          <w:rFonts w:cs="Calibri"/>
        </w:rPr>
      </w:pPr>
      <w:hyperlink r:id="rId25" w:history="1">
        <w:r w:rsidR="00226AA0" w:rsidRPr="00226AA0">
          <w:rPr>
            <w:rStyle w:val="Hyperlink"/>
            <w:rFonts w:cs="Calibri"/>
          </w:rPr>
          <w:t xml:space="preserve">Careers </w:t>
        </w:r>
        <w:proofErr w:type="spellStart"/>
        <w:r w:rsidR="00226AA0" w:rsidRPr="00226AA0">
          <w:rPr>
            <w:rStyle w:val="Hyperlink"/>
            <w:rFonts w:cs="Calibri"/>
          </w:rPr>
          <w:t>Gudance</w:t>
        </w:r>
        <w:proofErr w:type="spellEnd"/>
        <w:r w:rsidR="00226AA0" w:rsidRPr="00226AA0">
          <w:rPr>
            <w:rStyle w:val="Hyperlink"/>
            <w:rFonts w:cs="Calibri"/>
          </w:rPr>
          <w:t xml:space="preserve"> and Access for Education and Training Providers</w:t>
        </w:r>
      </w:hyperlink>
    </w:p>
    <w:p w14:paraId="3256F17D" w14:textId="77777777" w:rsidR="00F82A70" w:rsidRDefault="00F82A70" w:rsidP="00FF2E36">
      <w:pPr>
        <w:autoSpaceDN/>
        <w:spacing w:after="0" w:line="276" w:lineRule="auto"/>
        <w:ind w:left="720" w:hanging="720"/>
        <w:jc w:val="both"/>
        <w:rPr>
          <w:rFonts w:cs="Calibri"/>
        </w:rPr>
      </w:pPr>
    </w:p>
    <w:p w14:paraId="2800C3E7" w14:textId="50187F3B" w:rsidR="00F82A70" w:rsidRPr="00FF2E36" w:rsidRDefault="006B17B5" w:rsidP="00FF2E36">
      <w:pPr>
        <w:autoSpaceDN/>
        <w:spacing w:after="0" w:line="276" w:lineRule="auto"/>
        <w:ind w:left="720" w:hanging="720"/>
        <w:jc w:val="both"/>
        <w:rPr>
          <w:rFonts w:cs="Calibri"/>
        </w:rPr>
      </w:pPr>
      <w:hyperlink r:id="rId26" w:history="1">
        <w:r w:rsidR="00F82A70" w:rsidRPr="00F82A70">
          <w:rPr>
            <w:rStyle w:val="Hyperlink"/>
            <w:rFonts w:cs="Calibri"/>
          </w:rPr>
          <w:t>Careers Strategy: Making the Most of Everyone's Skills and Talents</w:t>
        </w:r>
      </w:hyperlink>
    </w:p>
    <w:sectPr w:rsidR="00F82A70" w:rsidRPr="00FF2E36" w:rsidSect="0023480A">
      <w:pgSz w:w="11906" w:h="16838"/>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992551" w14:textId="77777777" w:rsidR="0023480A" w:rsidRDefault="0023480A">
      <w:pPr>
        <w:spacing w:after="0" w:line="240" w:lineRule="auto"/>
      </w:pPr>
      <w:r>
        <w:separator/>
      </w:r>
    </w:p>
  </w:endnote>
  <w:endnote w:type="continuationSeparator" w:id="0">
    <w:p w14:paraId="52A34645" w14:textId="77777777" w:rsidR="0023480A" w:rsidRDefault="002348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Udimat">
    <w:altName w:val="Calibri"/>
    <w:panose1 w:val="00000000000000000000"/>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1226B" w14:textId="43BBE006" w:rsidR="005D2A43" w:rsidRDefault="005D2A43">
    <w:pPr>
      <w:pStyle w:val="Footer"/>
    </w:pPr>
    <w:r>
      <w:rPr>
        <w:noProof/>
      </w:rPr>
      <mc:AlternateContent>
        <mc:Choice Requires="wps">
          <w:drawing>
            <wp:anchor distT="0" distB="0" distL="114300" distR="114300" simplePos="0" relativeHeight="251676672" behindDoc="0" locked="0" layoutInCell="1" allowOverlap="1" wp14:anchorId="1687E570" wp14:editId="1F0C8225">
              <wp:simplePos x="0" y="0"/>
              <wp:positionH relativeFrom="column">
                <wp:posOffset>-795020</wp:posOffset>
              </wp:positionH>
              <wp:positionV relativeFrom="paragraph">
                <wp:posOffset>151130</wp:posOffset>
              </wp:positionV>
              <wp:extent cx="1495425" cy="1403985"/>
              <wp:effectExtent l="0" t="0" r="0" b="5712"/>
              <wp:wrapSquare wrapText="bothSides"/>
              <wp:docPr id="3" name="Text Box 2"/>
              <wp:cNvGraphicFramePr/>
              <a:graphic xmlns:a="http://schemas.openxmlformats.org/drawingml/2006/main">
                <a:graphicData uri="http://schemas.microsoft.com/office/word/2010/wordprocessingShape">
                  <wps:wsp>
                    <wps:cNvSpPr txBox="1"/>
                    <wps:spPr>
                      <a:xfrm>
                        <a:off x="0" y="0"/>
                        <a:ext cx="1495425" cy="1403985"/>
                      </a:xfrm>
                      <a:prstGeom prst="rect">
                        <a:avLst/>
                      </a:prstGeom>
                      <a:noFill/>
                      <a:ln>
                        <a:noFill/>
                        <a:prstDash/>
                      </a:ln>
                    </wps:spPr>
                    <wps:txbx>
                      <w:txbxContent>
                        <w:p w14:paraId="428248C6" w14:textId="77777777" w:rsidR="005D2A43" w:rsidRDefault="005D2A43" w:rsidP="005D2A43">
                          <w:pPr>
                            <w:spacing w:line="192" w:lineRule="auto"/>
                            <w:rPr>
                              <w:rFonts w:ascii="AUdimat" w:hAnsi="AUdimat"/>
                              <w:color w:val="FFFFFF"/>
                            </w:rPr>
                          </w:pPr>
                          <w:r>
                            <w:rPr>
                              <w:rFonts w:ascii="AUdimat" w:hAnsi="AUdimat"/>
                              <w:color w:val="FFFFFF"/>
                            </w:rPr>
                            <w:t>[Insert Policy Title]</w:t>
                          </w:r>
                        </w:p>
                      </w:txbxContent>
                    </wps:txbx>
                    <wps:bodyPr vert="horz" wrap="square" lIns="91440" tIns="45720" rIns="91440" bIns="45720" anchor="t" anchorCtr="0" compatLnSpc="0">
                      <a:spAutoFit/>
                    </wps:bodyPr>
                  </wps:wsp>
                </a:graphicData>
              </a:graphic>
            </wp:anchor>
          </w:drawing>
        </mc:Choice>
        <mc:Fallback>
          <w:pict>
            <v:shapetype w14:anchorId="1687E570" id="_x0000_t202" coordsize="21600,21600" o:spt="202" path="m,l,21600r21600,l21600,xe">
              <v:stroke joinstyle="miter"/>
              <v:path gradientshapeok="t" o:connecttype="rect"/>
            </v:shapetype>
            <v:shape id="_x0000_s1028" type="#_x0000_t202" style="position:absolute;margin-left:-62.6pt;margin-top:11.9pt;width:117.75pt;height:110.5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" filled="f" stroked="f">
              <v:textbox style="mso-fit-shape-to-text:t">
                <w:txbxContent>
                  <w:p w14:paraId="428248C6" w14:textId="77777777" w:rsidR="005D2A43" w:rsidRDefault="005D2A43" w:rsidP="005D2A43">
                    <w:pPr>
                      <w:spacing w:line="192" w:lineRule="auto"/>
                      <w:rPr>
                        <w:rFonts w:ascii="AUdimat" w:hAnsi="AUdimat"/>
                        <w:color w:val="FFFFFF"/>
                      </w:rPr>
                    </w:pPr>
                    <w:r>
                      <w:rPr>
                        <w:rFonts w:ascii="AUdimat" w:hAnsi="AUdimat"/>
                        <w:color w:val="FFFFFF"/>
                      </w:rPr>
                      <w:t>[Insert Policy Title]</w:t>
                    </w:r>
                  </w:p>
                </w:txbxContent>
              </v:textbox>
              <w10:wrap type="square"/>
            </v:shape>
          </w:pict>
        </mc:Fallback>
      </mc:AlternateContent>
    </w:r>
    <w:r>
      <w:rPr>
        <w:noProof/>
      </w:rPr>
      <mc:AlternateContent>
        <mc:Choice Requires="wps">
          <w:drawing>
            <wp:anchor distT="0" distB="0" distL="114300" distR="114300" simplePos="0" relativeHeight="251677696" behindDoc="0" locked="0" layoutInCell="1" allowOverlap="1" wp14:anchorId="3539F2D4" wp14:editId="6A8C2FA3">
              <wp:simplePos x="0" y="0"/>
              <wp:positionH relativeFrom="column">
                <wp:posOffset>4915535</wp:posOffset>
              </wp:positionH>
              <wp:positionV relativeFrom="paragraph">
                <wp:posOffset>179070</wp:posOffset>
              </wp:positionV>
              <wp:extent cx="1495425" cy="1403985"/>
              <wp:effectExtent l="0" t="0" r="0" b="5712"/>
              <wp:wrapSquare wrapText="bothSides"/>
              <wp:docPr id="4" name="Text Box 2"/>
              <wp:cNvGraphicFramePr/>
              <a:graphic xmlns:a="http://schemas.openxmlformats.org/drawingml/2006/main">
                <a:graphicData uri="http://schemas.microsoft.com/office/word/2010/wordprocessingShape">
                  <wps:wsp>
                    <wps:cNvSpPr txBox="1"/>
                    <wps:spPr>
                      <a:xfrm>
                        <a:off x="0" y="0"/>
                        <a:ext cx="1495425" cy="1403985"/>
                      </a:xfrm>
                      <a:prstGeom prst="rect">
                        <a:avLst/>
                      </a:prstGeom>
                      <a:noFill/>
                      <a:ln>
                        <a:noFill/>
                        <a:prstDash/>
                      </a:ln>
                    </wps:spPr>
                    <wps:txbx>
                      <w:txbxContent>
                        <w:p w14:paraId="1B2EAEF8" w14:textId="77777777" w:rsidR="005D2A43" w:rsidRDefault="005D2A43" w:rsidP="005D2A43">
                          <w:pPr>
                            <w:spacing w:line="192" w:lineRule="auto"/>
                            <w:jc w:val="right"/>
                          </w:pPr>
                          <w:r>
                            <w:rPr>
                              <w:rFonts w:ascii="AUdimat" w:hAnsi="AUdimat"/>
                              <w:color w:val="FFFFFF"/>
                            </w:rPr>
                            <w:fldChar w:fldCharType="begin"/>
                          </w:r>
                          <w:r>
                            <w:rPr>
                              <w:rFonts w:ascii="AUdimat" w:hAnsi="AUdimat"/>
                              <w:color w:val="FFFFFF"/>
                            </w:rPr>
                            <w:instrText xml:space="preserve"> PAGE </w:instrText>
                          </w:r>
                          <w:r>
                            <w:rPr>
                              <w:rFonts w:ascii="AUdimat" w:hAnsi="AUdimat"/>
                              <w:color w:val="FFFFFF"/>
                            </w:rPr>
                            <w:fldChar w:fldCharType="separate"/>
                          </w:r>
                          <w:r>
                            <w:rPr>
                              <w:rFonts w:ascii="AUdimat" w:hAnsi="AUdimat"/>
                              <w:color w:val="FFFFFF"/>
                            </w:rPr>
                            <w:t>1</w:t>
                          </w:r>
                          <w:r>
                            <w:rPr>
                              <w:rFonts w:ascii="AUdimat" w:hAnsi="AUdimat"/>
                              <w:color w:val="FFFFFF"/>
                            </w:rPr>
                            <w:fldChar w:fldCharType="end"/>
                          </w:r>
                        </w:p>
                      </w:txbxContent>
                    </wps:txbx>
                    <wps:bodyPr vert="horz" wrap="square" lIns="91440" tIns="45720" rIns="91440" bIns="45720" anchor="t" anchorCtr="0" compatLnSpc="0">
                      <a:spAutoFit/>
                    </wps:bodyPr>
                  </wps:wsp>
                </a:graphicData>
              </a:graphic>
            </wp:anchor>
          </w:drawing>
        </mc:Choice>
        <mc:Fallback>
          <w:pict>
            <v:shape w14:anchorId="3539F2D4" id="_x0000_s1029" type="#_x0000_t202" style="position:absolute;margin-left:387.05pt;margin-top:14.1pt;width:117.75pt;height:110.55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" filled="f" stroked="f">
              <v:textbox style="mso-fit-shape-to-text:t">
                <w:txbxContent>
                  <w:p w14:paraId="1B2EAEF8" w14:textId="77777777" w:rsidR="005D2A43" w:rsidRDefault="005D2A43" w:rsidP="005D2A43">
                    <w:pPr>
                      <w:spacing w:line="192" w:lineRule="auto"/>
                      <w:jc w:val="right"/>
                    </w:pPr>
                    <w:r>
                      <w:rPr>
                        <w:rFonts w:ascii="AUdimat" w:hAnsi="AUdimat"/>
                        <w:color w:val="FFFFFF"/>
                      </w:rPr>
                      <w:fldChar w:fldCharType="begin"/>
                    </w:r>
                    <w:r>
                      <w:rPr>
                        <w:rFonts w:ascii="AUdimat" w:hAnsi="AUdimat"/>
                        <w:color w:val="FFFFFF"/>
                      </w:rPr>
                      <w:instrText xml:space="preserve"> PAGE </w:instrText>
                    </w:r>
                    <w:r>
                      <w:rPr>
                        <w:rFonts w:ascii="AUdimat" w:hAnsi="AUdimat"/>
                        <w:color w:val="FFFFFF"/>
                      </w:rPr>
                      <w:fldChar w:fldCharType="separate"/>
                    </w:r>
                    <w:r>
                      <w:rPr>
                        <w:rFonts w:ascii="AUdimat" w:hAnsi="AUdimat"/>
                        <w:color w:val="FFFFFF"/>
                      </w:rPr>
                      <w:t>1</w:t>
                    </w:r>
                    <w:r>
                      <w:rPr>
                        <w:rFonts w:ascii="AUdimat" w:hAnsi="AUdimat"/>
                        <w:color w:val="FFFFFF"/>
                      </w:rPr>
                      <w:fldChar w:fldCharType="end"/>
                    </w:r>
                  </w:p>
                </w:txbxContent>
              </v:textbox>
              <w10:wrap type="square"/>
            </v:shape>
          </w:pict>
        </mc:Fallback>
      </mc:AlternateContent>
    </w:r>
    <w:r>
      <w:rPr>
        <w:noProof/>
      </w:rPr>
      <w:drawing>
        <wp:anchor distT="0" distB="0" distL="114300" distR="114300" simplePos="0" relativeHeight="251675648" behindDoc="0" locked="0" layoutInCell="1" allowOverlap="1" wp14:anchorId="07270BCE" wp14:editId="5CB02E9C">
          <wp:simplePos x="0" y="0"/>
          <wp:positionH relativeFrom="page">
            <wp:align>right</wp:align>
          </wp:positionH>
          <wp:positionV relativeFrom="page">
            <wp:align>bottom</wp:align>
          </wp:positionV>
          <wp:extent cx="7660640" cy="652780"/>
          <wp:effectExtent l="0" t="0" r="0" b="0"/>
          <wp:wrapNone/>
          <wp:docPr id="5" name="Picture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660640" cy="652780"/>
                  </a:xfrm>
                  <a:prstGeom prst="rect">
                    <a:avLst/>
                  </a:prstGeom>
                  <a:noFill/>
                  <a:ln>
                    <a:noFill/>
                    <a:prstDash/>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69025" w14:textId="77777777" w:rsidR="007E093C" w:rsidRDefault="007E093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E8CC2" w14:textId="5F4F2BE1" w:rsidR="007E093C" w:rsidRDefault="007E2D3B">
    <w:r>
      <w:rPr>
        <w:noProof/>
      </w:rPr>
      <mc:AlternateContent>
        <mc:Choice Requires="wps">
          <w:drawing>
            <wp:anchor distT="0" distB="0" distL="114300" distR="114300" simplePos="0" relativeHeight="251673600" behindDoc="0" locked="0" layoutInCell="1" allowOverlap="1" wp14:anchorId="08BC59E8" wp14:editId="5DCB87A0">
              <wp:simplePos x="0" y="0"/>
              <wp:positionH relativeFrom="column">
                <wp:posOffset>4966335</wp:posOffset>
              </wp:positionH>
              <wp:positionV relativeFrom="paragraph">
                <wp:posOffset>343535</wp:posOffset>
              </wp:positionV>
              <wp:extent cx="1495425" cy="1403985"/>
              <wp:effectExtent l="0" t="0" r="0" b="5080"/>
              <wp:wrapSquare wrapText="bothSides"/>
              <wp:docPr id="15" name="Text Box 2"/>
              <wp:cNvGraphicFramePr/>
              <a:graphic xmlns:a="http://schemas.openxmlformats.org/drawingml/2006/main">
                <a:graphicData uri="http://schemas.microsoft.com/office/word/2010/wordprocessingShape">
                  <wps:wsp>
                    <wps:cNvSpPr txBox="1"/>
                    <wps:spPr>
                      <a:xfrm>
                        <a:off x="0" y="0"/>
                        <a:ext cx="1495425" cy="1403985"/>
                      </a:xfrm>
                      <a:prstGeom prst="rect">
                        <a:avLst/>
                      </a:prstGeom>
                      <a:noFill/>
                      <a:ln>
                        <a:noFill/>
                        <a:prstDash/>
                      </a:ln>
                    </wps:spPr>
                    <wps:txbx>
                      <w:txbxContent>
                        <w:p w14:paraId="7CD3B7AB" w14:textId="77777777" w:rsidR="007E2D3B" w:rsidRDefault="007E2D3B" w:rsidP="007E2D3B">
                          <w:pPr>
                            <w:spacing w:line="192" w:lineRule="auto"/>
                            <w:jc w:val="right"/>
                          </w:pPr>
                          <w:r>
                            <w:rPr>
                              <w:rFonts w:ascii="AUdimat" w:hAnsi="AUdimat"/>
                              <w:color w:val="FFFFFF"/>
                            </w:rPr>
                            <w:fldChar w:fldCharType="begin"/>
                          </w:r>
                          <w:r>
                            <w:rPr>
                              <w:rFonts w:ascii="AUdimat" w:hAnsi="AUdimat"/>
                              <w:color w:val="FFFFFF"/>
                            </w:rPr>
                            <w:instrText xml:space="preserve"> PAGE </w:instrText>
                          </w:r>
                          <w:r>
                            <w:rPr>
                              <w:rFonts w:ascii="AUdimat" w:hAnsi="AUdimat"/>
                              <w:color w:val="FFFFFF"/>
                            </w:rPr>
                            <w:fldChar w:fldCharType="separate"/>
                          </w:r>
                          <w:r>
                            <w:rPr>
                              <w:rFonts w:ascii="AUdimat" w:hAnsi="AUdimat"/>
                              <w:color w:val="FFFFFF"/>
                            </w:rPr>
                            <w:t>1</w:t>
                          </w:r>
                          <w:r>
                            <w:rPr>
                              <w:rFonts w:ascii="AUdimat" w:hAnsi="AUdimat"/>
                              <w:color w:val="FFFFFF"/>
                            </w:rPr>
                            <w:fldChar w:fldCharType="end"/>
                          </w:r>
                        </w:p>
                      </w:txbxContent>
                    </wps:txbx>
                    <wps:bodyPr vert="horz" wrap="square" lIns="91440" tIns="45720" rIns="91440" bIns="45720" anchor="t" anchorCtr="0" compatLnSpc="0">
                      <a:spAutoFit/>
                    </wps:bodyPr>
                  </wps:wsp>
                </a:graphicData>
              </a:graphic>
            </wp:anchor>
          </w:drawing>
        </mc:Choice>
        <mc:Fallback>
          <w:pict>
            <v:shapetype w14:anchorId="08BC59E8" id="_x0000_t202" coordsize="21600,21600" o:spt="202" path="m,l,21600r21600,l21600,xe">
              <v:stroke joinstyle="miter"/>
              <v:path gradientshapeok="t" o:connecttype="rect"/>
            </v:shapetype>
            <v:shape id="_x0000_s1030" type="#_x0000_t202" style="position:absolute;margin-left:391.05pt;margin-top:27.05pt;width:117.75pt;height:110.5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" filled="f" stroked="f">
              <v:textbox style="mso-fit-shape-to-text:t">
                <w:txbxContent>
                  <w:p w14:paraId="7CD3B7AB" w14:textId="77777777" w:rsidR="007E2D3B" w:rsidRDefault="007E2D3B" w:rsidP="007E2D3B">
                    <w:pPr>
                      <w:spacing w:line="192" w:lineRule="auto"/>
                      <w:jc w:val="right"/>
                    </w:pPr>
                    <w:r>
                      <w:rPr>
                        <w:rFonts w:ascii="AUdimat" w:hAnsi="AUdimat"/>
                        <w:color w:val="FFFFFF"/>
                      </w:rPr>
                      <w:fldChar w:fldCharType="begin"/>
                    </w:r>
                    <w:r>
                      <w:rPr>
                        <w:rFonts w:ascii="AUdimat" w:hAnsi="AUdimat"/>
                        <w:color w:val="FFFFFF"/>
                      </w:rPr>
                      <w:instrText xml:space="preserve"> PAGE </w:instrText>
                    </w:r>
                    <w:r>
                      <w:rPr>
                        <w:rFonts w:ascii="AUdimat" w:hAnsi="AUdimat"/>
                        <w:color w:val="FFFFFF"/>
                      </w:rPr>
                      <w:fldChar w:fldCharType="separate"/>
                    </w:r>
                    <w:r>
                      <w:rPr>
                        <w:rFonts w:ascii="AUdimat" w:hAnsi="AUdimat"/>
                        <w:color w:val="FFFFFF"/>
                      </w:rPr>
                      <w:t>1</w:t>
                    </w:r>
                    <w:r>
                      <w:rPr>
                        <w:rFonts w:ascii="AUdimat" w:hAnsi="AUdimat"/>
                        <w:color w:val="FFFFFF"/>
                      </w:rPr>
                      <w:fldChar w:fldCharType="end"/>
                    </w:r>
                  </w:p>
                </w:txbxContent>
              </v:textbox>
              <w10:wrap type="square"/>
            </v:shape>
          </w:pict>
        </mc:Fallback>
      </mc:AlternateContent>
    </w:r>
    <w:r>
      <w:rPr>
        <w:noProof/>
      </w:rPr>
      <mc:AlternateContent>
        <mc:Choice Requires="wps">
          <w:drawing>
            <wp:anchor distT="0" distB="0" distL="114300" distR="114300" simplePos="0" relativeHeight="251672576" behindDoc="0" locked="0" layoutInCell="1" allowOverlap="1" wp14:anchorId="2EAC0525" wp14:editId="6C0A2F75">
              <wp:simplePos x="0" y="0"/>
              <wp:positionH relativeFrom="column">
                <wp:posOffset>-744220</wp:posOffset>
              </wp:positionH>
              <wp:positionV relativeFrom="paragraph">
                <wp:posOffset>315595</wp:posOffset>
              </wp:positionV>
              <wp:extent cx="1495425" cy="1403985"/>
              <wp:effectExtent l="0" t="0" r="0" b="5080"/>
              <wp:wrapSquare wrapText="bothSides"/>
              <wp:docPr id="14" name="Text Box 2"/>
              <wp:cNvGraphicFramePr/>
              <a:graphic xmlns:a="http://schemas.openxmlformats.org/drawingml/2006/main">
                <a:graphicData uri="http://schemas.microsoft.com/office/word/2010/wordprocessingShape">
                  <wps:wsp>
                    <wps:cNvSpPr txBox="1"/>
                    <wps:spPr>
                      <a:xfrm>
                        <a:off x="0" y="0"/>
                        <a:ext cx="1495425" cy="1403985"/>
                      </a:xfrm>
                      <a:prstGeom prst="rect">
                        <a:avLst/>
                      </a:prstGeom>
                      <a:noFill/>
                      <a:ln>
                        <a:noFill/>
                        <a:prstDash/>
                      </a:ln>
                    </wps:spPr>
                    <wps:txbx>
                      <w:txbxContent>
                        <w:p w14:paraId="3BF1BC10" w14:textId="61BE58D0" w:rsidR="007E2D3B" w:rsidRDefault="00B97405" w:rsidP="007E2D3B">
                          <w:pPr>
                            <w:spacing w:line="192" w:lineRule="auto"/>
                            <w:rPr>
                              <w:rFonts w:ascii="AUdimat" w:hAnsi="AUdimat"/>
                              <w:color w:val="FFFFFF"/>
                            </w:rPr>
                          </w:pPr>
                          <w:r>
                            <w:rPr>
                              <w:rFonts w:ascii="AUdimat" w:hAnsi="AUdimat"/>
                              <w:color w:val="FFFFFF"/>
                            </w:rPr>
                            <w:t>CEIAG Policy</w:t>
                          </w:r>
                        </w:p>
                      </w:txbxContent>
                    </wps:txbx>
                    <wps:bodyPr vert="horz" wrap="square" lIns="91440" tIns="45720" rIns="91440" bIns="45720" anchor="t" anchorCtr="0" compatLnSpc="0">
                      <a:spAutoFit/>
                    </wps:bodyPr>
                  </wps:wsp>
                </a:graphicData>
              </a:graphic>
            </wp:anchor>
          </w:drawing>
        </mc:Choice>
        <mc:Fallback>
          <w:pict>
            <v:shape w14:anchorId="2EAC0525" id="_x0000_s1031" type="#_x0000_t202" style="position:absolute;margin-left:-58.6pt;margin-top:24.85pt;width:117.75pt;height:110.5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" filled="f" stroked="f">
              <v:textbox style="mso-fit-shape-to-text:t">
                <w:txbxContent>
                  <w:p w14:paraId="3BF1BC10" w14:textId="61BE58D0" w:rsidR="007E2D3B" w:rsidRDefault="00B97405" w:rsidP="007E2D3B">
                    <w:pPr>
                      <w:spacing w:line="192" w:lineRule="auto"/>
                      <w:rPr>
                        <w:rFonts w:ascii="AUdimat" w:hAnsi="AUdimat"/>
                        <w:color w:val="FFFFFF"/>
                      </w:rPr>
                    </w:pPr>
                    <w:r>
                      <w:rPr>
                        <w:rFonts w:ascii="AUdimat" w:hAnsi="AUdimat"/>
                        <w:color w:val="FFFFFF"/>
                      </w:rPr>
                      <w:t>CEIAG Policy</w:t>
                    </w:r>
                  </w:p>
                </w:txbxContent>
              </v:textbox>
              <w10:wrap type="square"/>
            </v:shape>
          </w:pict>
        </mc:Fallback>
      </mc:AlternateContent>
    </w:r>
    <w:r>
      <w:rPr>
        <w:noProof/>
      </w:rPr>
      <w:drawing>
        <wp:anchor distT="0" distB="0" distL="114300" distR="114300" simplePos="0" relativeHeight="251671552" behindDoc="0" locked="0" layoutInCell="1" allowOverlap="1" wp14:anchorId="1E8F10A9" wp14:editId="4D15706C">
          <wp:simplePos x="0" y="0"/>
          <wp:positionH relativeFrom="margin">
            <wp:align>center</wp:align>
          </wp:positionH>
          <wp:positionV relativeFrom="page">
            <wp:posOffset>10117455</wp:posOffset>
          </wp:positionV>
          <wp:extent cx="7660640" cy="652780"/>
          <wp:effectExtent l="0" t="0" r="0" b="0"/>
          <wp:wrapNone/>
          <wp:docPr id="16" name="Picture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660640" cy="652780"/>
                  </a:xfrm>
                  <a:prstGeom prst="rect">
                    <a:avLst/>
                  </a:prstGeom>
                  <a:noFill/>
                  <a:ln>
                    <a:noFill/>
                    <a:prstDash/>
                  </a:ln>
                </pic:spPr>
              </pic:pic>
            </a:graphicData>
          </a:graphic>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2A918" w14:textId="77777777" w:rsidR="007E093C" w:rsidRDefault="007B2212">
    <w:pPr>
      <w:pStyle w:val="Footer"/>
    </w:pPr>
    <w:r>
      <w:rPr>
        <w:noProof/>
      </w:rPr>
      <mc:AlternateContent>
        <mc:Choice Requires="wps">
          <w:drawing>
            <wp:anchor distT="0" distB="0" distL="114300" distR="114300" simplePos="0" relativeHeight="251668480" behindDoc="0" locked="0" layoutInCell="1" allowOverlap="1" wp14:anchorId="129692C9" wp14:editId="3589F344">
              <wp:simplePos x="0" y="0"/>
              <wp:positionH relativeFrom="column">
                <wp:posOffset>-744221</wp:posOffset>
              </wp:positionH>
              <wp:positionV relativeFrom="paragraph">
                <wp:posOffset>161291</wp:posOffset>
              </wp:positionV>
              <wp:extent cx="1495428" cy="1403988"/>
              <wp:effectExtent l="0" t="0" r="0" b="5712"/>
              <wp:wrapSquare wrapText="bothSides"/>
              <wp:docPr id="6" name="Text Box 2"/>
              <wp:cNvGraphicFramePr/>
              <a:graphic xmlns:a="http://schemas.openxmlformats.org/drawingml/2006/main">
                <a:graphicData uri="http://schemas.microsoft.com/office/word/2010/wordprocessingShape">
                  <wps:wsp>
                    <wps:cNvSpPr txBox="1"/>
                    <wps:spPr>
                      <a:xfrm>
                        <a:off x="0" y="0"/>
                        <a:ext cx="1495428" cy="1403988"/>
                      </a:xfrm>
                      <a:prstGeom prst="rect">
                        <a:avLst/>
                      </a:prstGeom>
                      <a:noFill/>
                      <a:ln>
                        <a:noFill/>
                        <a:prstDash/>
                      </a:ln>
                    </wps:spPr>
                    <wps:txbx>
                      <w:txbxContent>
                        <w:p w14:paraId="63FF6ACA" w14:textId="77777777" w:rsidR="007E093C" w:rsidRDefault="007B2212">
                          <w:pPr>
                            <w:spacing w:line="192" w:lineRule="auto"/>
                            <w:rPr>
                              <w:rFonts w:ascii="AUdimat" w:hAnsi="AUdimat"/>
                              <w:color w:val="FFFFFF"/>
                            </w:rPr>
                          </w:pPr>
                          <w:r>
                            <w:rPr>
                              <w:rFonts w:ascii="AUdimat" w:hAnsi="AUdimat"/>
                              <w:color w:val="FFFFFF"/>
                            </w:rPr>
                            <w:t>[Insert Policy Title]</w:t>
                          </w:r>
                        </w:p>
                      </w:txbxContent>
                    </wps:txbx>
                    <wps:bodyPr vert="horz" wrap="square" lIns="91440" tIns="45720" rIns="91440" bIns="45720" anchor="t" anchorCtr="0" compatLnSpc="0">
                      <a:spAutoFit/>
                    </wps:bodyPr>
                  </wps:wsp>
                </a:graphicData>
              </a:graphic>
            </wp:anchor>
          </w:drawing>
        </mc:Choice>
        <mc:Fallback>
          <w:pict>
            <v:shapetype w14:anchorId="129692C9" id="_x0000_t202" coordsize="21600,21600" o:spt="202" path="m,l,21600r21600,l21600,xe">
              <v:stroke joinstyle="miter"/>
              <v:path gradientshapeok="t" o:connecttype="rect"/>
            </v:shapetype>
            <v:shape id="_x0000_s1032" type="#_x0000_t202" style="position:absolute;margin-left:-58.6pt;margin-top:12.7pt;width:117.75pt;height:110.5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" filled="f" stroked="f">
              <v:textbox style="mso-fit-shape-to-text:t">
                <w:txbxContent>
                  <w:p w14:paraId="63FF6ACA" w14:textId="77777777" w:rsidR="007E093C" w:rsidRDefault="007B2212">
                    <w:pPr>
                      <w:spacing w:line="192" w:lineRule="auto"/>
                      <w:rPr>
                        <w:rFonts w:ascii="AUdimat" w:hAnsi="AUdimat"/>
                        <w:color w:val="FFFFFF"/>
                      </w:rPr>
                    </w:pPr>
                    <w:r>
                      <w:rPr>
                        <w:rFonts w:ascii="AUdimat" w:hAnsi="AUdimat"/>
                        <w:color w:val="FFFFFF"/>
                      </w:rPr>
                      <w:t>[Insert Policy Title]</w:t>
                    </w:r>
                  </w:p>
                </w:txbxContent>
              </v:textbox>
              <w10:wrap type="square"/>
            </v:shape>
          </w:pict>
        </mc:Fallback>
      </mc:AlternateContent>
    </w:r>
    <w:r>
      <w:rPr>
        <w:noProof/>
      </w:rPr>
      <mc:AlternateContent>
        <mc:Choice Requires="wps">
          <w:drawing>
            <wp:anchor distT="0" distB="0" distL="114300" distR="114300" simplePos="0" relativeHeight="251669504" behindDoc="0" locked="0" layoutInCell="1" allowOverlap="1" wp14:anchorId="08464286" wp14:editId="0A72BD24">
              <wp:simplePos x="0" y="0"/>
              <wp:positionH relativeFrom="column">
                <wp:posOffset>4966965</wp:posOffset>
              </wp:positionH>
              <wp:positionV relativeFrom="paragraph">
                <wp:posOffset>189701</wp:posOffset>
              </wp:positionV>
              <wp:extent cx="1495428" cy="1403988"/>
              <wp:effectExtent l="0" t="0" r="0" b="5712"/>
              <wp:wrapSquare wrapText="bothSides"/>
              <wp:docPr id="7" name="Text Box 2"/>
              <wp:cNvGraphicFramePr/>
              <a:graphic xmlns:a="http://schemas.openxmlformats.org/drawingml/2006/main">
                <a:graphicData uri="http://schemas.microsoft.com/office/word/2010/wordprocessingShape">
                  <wps:wsp>
                    <wps:cNvSpPr txBox="1"/>
                    <wps:spPr>
                      <a:xfrm>
                        <a:off x="0" y="0"/>
                        <a:ext cx="1495428" cy="1403988"/>
                      </a:xfrm>
                      <a:prstGeom prst="rect">
                        <a:avLst/>
                      </a:prstGeom>
                      <a:noFill/>
                      <a:ln>
                        <a:noFill/>
                        <a:prstDash/>
                      </a:ln>
                    </wps:spPr>
                    <wps:txbx>
                      <w:txbxContent>
                        <w:p w14:paraId="0F8CA6B0" w14:textId="77777777" w:rsidR="007E093C" w:rsidRDefault="007B2212">
                          <w:pPr>
                            <w:spacing w:line="192" w:lineRule="auto"/>
                            <w:jc w:val="right"/>
                          </w:pPr>
                          <w:r>
                            <w:rPr>
                              <w:rFonts w:ascii="AUdimat" w:hAnsi="AUdimat"/>
                              <w:color w:val="FFFFFF"/>
                            </w:rPr>
                            <w:fldChar w:fldCharType="begin"/>
                          </w:r>
                          <w:r>
                            <w:rPr>
                              <w:rFonts w:ascii="AUdimat" w:hAnsi="AUdimat"/>
                              <w:color w:val="FFFFFF"/>
                            </w:rPr>
                            <w:instrText xml:space="preserve"> PAGE </w:instrText>
                          </w:r>
                          <w:r>
                            <w:rPr>
                              <w:rFonts w:ascii="AUdimat" w:hAnsi="AUdimat"/>
                              <w:color w:val="FFFFFF"/>
                            </w:rPr>
                            <w:fldChar w:fldCharType="separate"/>
                          </w:r>
                          <w:r>
                            <w:rPr>
                              <w:rFonts w:ascii="AUdimat" w:hAnsi="AUdimat"/>
                              <w:color w:val="FFFFFF"/>
                            </w:rPr>
                            <w:t>1</w:t>
                          </w:r>
                          <w:r>
                            <w:rPr>
                              <w:rFonts w:ascii="AUdimat" w:hAnsi="AUdimat"/>
                              <w:color w:val="FFFFFF"/>
                            </w:rPr>
                            <w:fldChar w:fldCharType="end"/>
                          </w:r>
                        </w:p>
                      </w:txbxContent>
                    </wps:txbx>
                    <wps:bodyPr vert="horz" wrap="square" lIns="91440" tIns="45720" rIns="91440" bIns="45720" anchor="t" anchorCtr="0" compatLnSpc="0">
                      <a:spAutoFit/>
                    </wps:bodyPr>
                  </wps:wsp>
                </a:graphicData>
              </a:graphic>
            </wp:anchor>
          </w:drawing>
        </mc:Choice>
        <mc:Fallback>
          <w:pict>
            <v:shape w14:anchorId="08464286" id="_x0000_s1033" type="#_x0000_t202" style="position:absolute;margin-left:391.1pt;margin-top:14.95pt;width:117.75pt;height:110.5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" filled="f" stroked="f">
              <v:textbox style="mso-fit-shape-to-text:t">
                <w:txbxContent>
                  <w:p w14:paraId="0F8CA6B0" w14:textId="77777777" w:rsidR="007E093C" w:rsidRDefault="007B2212">
                    <w:pPr>
                      <w:spacing w:line="192" w:lineRule="auto"/>
                      <w:jc w:val="right"/>
                    </w:pPr>
                    <w:r>
                      <w:rPr>
                        <w:rFonts w:ascii="AUdimat" w:hAnsi="AUdimat"/>
                        <w:color w:val="FFFFFF"/>
                      </w:rPr>
                      <w:fldChar w:fldCharType="begin"/>
                    </w:r>
                    <w:r>
                      <w:rPr>
                        <w:rFonts w:ascii="AUdimat" w:hAnsi="AUdimat"/>
                        <w:color w:val="FFFFFF"/>
                      </w:rPr>
                      <w:instrText xml:space="preserve"> PAGE </w:instrText>
                    </w:r>
                    <w:r>
                      <w:rPr>
                        <w:rFonts w:ascii="AUdimat" w:hAnsi="AUdimat"/>
                        <w:color w:val="FFFFFF"/>
                      </w:rPr>
                      <w:fldChar w:fldCharType="separate"/>
                    </w:r>
                    <w:r>
                      <w:rPr>
                        <w:rFonts w:ascii="AUdimat" w:hAnsi="AUdimat"/>
                        <w:color w:val="FFFFFF"/>
                      </w:rPr>
                      <w:t>1</w:t>
                    </w:r>
                    <w:r>
                      <w:rPr>
                        <w:rFonts w:ascii="AUdimat" w:hAnsi="AUdimat"/>
                        <w:color w:val="FFFFFF"/>
                      </w:rPr>
                      <w:fldChar w:fldCharType="end"/>
                    </w:r>
                  </w:p>
                </w:txbxContent>
              </v:textbox>
              <w10:wrap type="square"/>
            </v:shape>
          </w:pict>
        </mc:Fallback>
      </mc:AlternateContent>
    </w:r>
    <w:r>
      <w:rPr>
        <w:noProof/>
      </w:rPr>
      <w:drawing>
        <wp:anchor distT="0" distB="0" distL="114300" distR="114300" simplePos="0" relativeHeight="251667456" behindDoc="0" locked="0" layoutInCell="1" allowOverlap="1" wp14:anchorId="6ECEB2DE" wp14:editId="0AB0CF9C">
          <wp:simplePos x="0" y="0"/>
          <wp:positionH relativeFrom="column">
            <wp:posOffset>-965204</wp:posOffset>
          </wp:positionH>
          <wp:positionV relativeFrom="page">
            <wp:posOffset>10082366</wp:posOffset>
          </wp:positionV>
          <wp:extent cx="7660642" cy="652781"/>
          <wp:effectExtent l="0" t="0" r="0" b="0"/>
          <wp:wrapNone/>
          <wp:docPr id="13" name="Picture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660642" cy="652781"/>
                  </a:xfrm>
                  <a:prstGeom prst="rect">
                    <a:avLst/>
                  </a:prstGeom>
                  <a:noFill/>
                  <a:ln>
                    <a:noFill/>
                    <a:prstDash/>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E6D603" w14:textId="77777777" w:rsidR="0023480A" w:rsidRDefault="0023480A">
      <w:pPr>
        <w:spacing w:after="0" w:line="240" w:lineRule="auto"/>
      </w:pPr>
      <w:r>
        <w:rPr>
          <w:color w:val="000000"/>
        </w:rPr>
        <w:separator/>
      </w:r>
    </w:p>
  </w:footnote>
  <w:footnote w:type="continuationSeparator" w:id="0">
    <w:p w14:paraId="4AB3B9BD" w14:textId="77777777" w:rsidR="0023480A" w:rsidRDefault="002348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167A1" w14:textId="77777777" w:rsidR="007E093C" w:rsidRDefault="007B2212">
    <w:pPr>
      <w:pStyle w:val="Header"/>
    </w:pPr>
    <w:r>
      <w:rPr>
        <w:noProof/>
      </w:rPr>
      <w:drawing>
        <wp:anchor distT="0" distB="0" distL="114300" distR="114300" simplePos="0" relativeHeight="251659264" behindDoc="0" locked="0" layoutInCell="1" allowOverlap="1" wp14:anchorId="752F5618" wp14:editId="3406D25A">
          <wp:simplePos x="0" y="0"/>
          <wp:positionH relativeFrom="column">
            <wp:posOffset>-922655</wp:posOffset>
          </wp:positionH>
          <wp:positionV relativeFrom="page">
            <wp:posOffset>-11126</wp:posOffset>
          </wp:positionV>
          <wp:extent cx="7573527" cy="10706096"/>
          <wp:effectExtent l="0" t="0" r="8890" b="635"/>
          <wp:wrapNone/>
          <wp:docPr id="1" name="Picture 8"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573527" cy="10706096"/>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A6F1E" w14:textId="77777777" w:rsidR="007E093C" w:rsidRDefault="007E093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B31AF" w14:textId="10761330" w:rsidR="007E093C" w:rsidRDefault="007E093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577EF" w14:textId="77777777" w:rsidR="007E093C" w:rsidRDefault="007E093C"/>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C4B2F" w14:textId="77777777" w:rsidR="007E093C" w:rsidRDefault="007E093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DF640" w14:textId="1F70BF62" w:rsidR="007E093C" w:rsidRPr="000C5951" w:rsidRDefault="007E093C" w:rsidP="000C595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79CFB" w14:textId="77777777" w:rsidR="007E093C" w:rsidRDefault="007E09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55B88"/>
    <w:multiLevelType w:val="hybridMultilevel"/>
    <w:tmpl w:val="6B10B070"/>
    <w:lvl w:ilvl="0" w:tplc="35F8B1E4">
      <w:start w:val="1"/>
      <w:numFmt w:val="decimal"/>
      <w:lvlText w:val="%1."/>
      <w:lvlJc w:val="left"/>
      <w:pPr>
        <w:tabs>
          <w:tab w:val="num" w:pos="720"/>
        </w:tabs>
        <w:ind w:left="720" w:hanging="360"/>
      </w:pPr>
      <w:rPr>
        <w:color w:val="00B0F0"/>
      </w:rPr>
    </w:lvl>
    <w:lvl w:ilvl="1" w:tplc="F9F24BF2" w:tentative="1">
      <w:start w:val="1"/>
      <w:numFmt w:val="decimal"/>
      <w:lvlText w:val="%2."/>
      <w:lvlJc w:val="left"/>
      <w:pPr>
        <w:tabs>
          <w:tab w:val="num" w:pos="1440"/>
        </w:tabs>
        <w:ind w:left="1440" w:hanging="360"/>
      </w:pPr>
    </w:lvl>
    <w:lvl w:ilvl="2" w:tplc="F4E24C04" w:tentative="1">
      <w:start w:val="1"/>
      <w:numFmt w:val="decimal"/>
      <w:lvlText w:val="%3."/>
      <w:lvlJc w:val="left"/>
      <w:pPr>
        <w:tabs>
          <w:tab w:val="num" w:pos="2160"/>
        </w:tabs>
        <w:ind w:left="2160" w:hanging="360"/>
      </w:pPr>
    </w:lvl>
    <w:lvl w:ilvl="3" w:tplc="90CEB6F2" w:tentative="1">
      <w:start w:val="1"/>
      <w:numFmt w:val="decimal"/>
      <w:lvlText w:val="%4."/>
      <w:lvlJc w:val="left"/>
      <w:pPr>
        <w:tabs>
          <w:tab w:val="num" w:pos="2880"/>
        </w:tabs>
        <w:ind w:left="2880" w:hanging="360"/>
      </w:pPr>
    </w:lvl>
    <w:lvl w:ilvl="4" w:tplc="F5C897C2" w:tentative="1">
      <w:start w:val="1"/>
      <w:numFmt w:val="decimal"/>
      <w:lvlText w:val="%5."/>
      <w:lvlJc w:val="left"/>
      <w:pPr>
        <w:tabs>
          <w:tab w:val="num" w:pos="3600"/>
        </w:tabs>
        <w:ind w:left="3600" w:hanging="360"/>
      </w:pPr>
    </w:lvl>
    <w:lvl w:ilvl="5" w:tplc="53B812DE" w:tentative="1">
      <w:start w:val="1"/>
      <w:numFmt w:val="decimal"/>
      <w:lvlText w:val="%6."/>
      <w:lvlJc w:val="left"/>
      <w:pPr>
        <w:tabs>
          <w:tab w:val="num" w:pos="4320"/>
        </w:tabs>
        <w:ind w:left="4320" w:hanging="360"/>
      </w:pPr>
    </w:lvl>
    <w:lvl w:ilvl="6" w:tplc="3DD68460" w:tentative="1">
      <w:start w:val="1"/>
      <w:numFmt w:val="decimal"/>
      <w:lvlText w:val="%7."/>
      <w:lvlJc w:val="left"/>
      <w:pPr>
        <w:tabs>
          <w:tab w:val="num" w:pos="5040"/>
        </w:tabs>
        <w:ind w:left="5040" w:hanging="360"/>
      </w:pPr>
    </w:lvl>
    <w:lvl w:ilvl="7" w:tplc="B922F6FE" w:tentative="1">
      <w:start w:val="1"/>
      <w:numFmt w:val="decimal"/>
      <w:lvlText w:val="%8."/>
      <w:lvlJc w:val="left"/>
      <w:pPr>
        <w:tabs>
          <w:tab w:val="num" w:pos="5760"/>
        </w:tabs>
        <w:ind w:left="5760" w:hanging="360"/>
      </w:pPr>
    </w:lvl>
    <w:lvl w:ilvl="8" w:tplc="25E2B1AC" w:tentative="1">
      <w:start w:val="1"/>
      <w:numFmt w:val="decimal"/>
      <w:lvlText w:val="%9."/>
      <w:lvlJc w:val="left"/>
      <w:pPr>
        <w:tabs>
          <w:tab w:val="num" w:pos="6480"/>
        </w:tabs>
        <w:ind w:left="6480" w:hanging="360"/>
      </w:pPr>
    </w:lvl>
  </w:abstractNum>
  <w:abstractNum w:abstractNumId="1" w15:restartNumberingAfterBreak="0">
    <w:nsid w:val="07EB6C07"/>
    <w:multiLevelType w:val="multilevel"/>
    <w:tmpl w:val="0B1EC45A"/>
    <w:lvl w:ilvl="0">
      <w:numFmt w:val="bullet"/>
      <w:lvlText w:val=""/>
      <w:lvlJc w:val="left"/>
      <w:pPr>
        <w:ind w:left="720" w:hanging="360"/>
      </w:pPr>
      <w:rPr>
        <w:rFonts w:ascii="Symbol" w:hAnsi="Symbol"/>
        <w:color w:val="00B0F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B432D0B"/>
    <w:multiLevelType w:val="multilevel"/>
    <w:tmpl w:val="810C09D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ED07041"/>
    <w:multiLevelType w:val="multilevel"/>
    <w:tmpl w:val="FDF08726"/>
    <w:styleLink w:val="LFO2"/>
    <w:lvl w:ilvl="0">
      <w:start w:val="1"/>
      <w:numFmt w:val="decimal"/>
      <w:pStyle w:val="Style3"/>
      <w:lvlText w:val="1.%1"/>
      <w:lvlJc w:val="left"/>
      <w:pPr>
        <w:ind w:left="720" w:hanging="360"/>
      </w:pPr>
      <w:rPr>
        <w:rFonts w:ascii="Calibri Light" w:hAnsi="Calibri Light" w:cs="Calibri Light"/>
        <w:b w:val="0"/>
        <w:bCs w:val="0"/>
        <w:color w:val="00B0F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EB535C9"/>
    <w:multiLevelType w:val="multilevel"/>
    <w:tmpl w:val="EF08A7F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color w:val="00B0F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0870607"/>
    <w:multiLevelType w:val="multilevel"/>
    <w:tmpl w:val="43D83B60"/>
    <w:styleLink w:val="LFO1"/>
    <w:lvl w:ilvl="0">
      <w:start w:val="1"/>
      <w:numFmt w:val="decimal"/>
      <w:pStyle w:val="Style2"/>
      <w:lvlText w:val="%1   |"/>
      <w:lvlJc w:val="left"/>
      <w:pPr>
        <w:ind w:left="2008" w:hanging="360"/>
      </w:pPr>
    </w:lvl>
    <w:lvl w:ilvl="1">
      <w:start w:val="1"/>
      <w:numFmt w:val="lowerLetter"/>
      <w:lvlText w:val="%2."/>
      <w:lvlJc w:val="left"/>
      <w:pPr>
        <w:ind w:left="2728" w:hanging="360"/>
      </w:pPr>
    </w:lvl>
    <w:lvl w:ilvl="2">
      <w:start w:val="1"/>
      <w:numFmt w:val="lowerRoman"/>
      <w:lvlText w:val="%3."/>
      <w:lvlJc w:val="right"/>
      <w:pPr>
        <w:ind w:left="3448" w:hanging="180"/>
      </w:pPr>
    </w:lvl>
    <w:lvl w:ilvl="3">
      <w:start w:val="1"/>
      <w:numFmt w:val="decimal"/>
      <w:lvlText w:val="%4."/>
      <w:lvlJc w:val="left"/>
      <w:pPr>
        <w:ind w:left="4168" w:hanging="360"/>
      </w:pPr>
    </w:lvl>
    <w:lvl w:ilvl="4">
      <w:start w:val="1"/>
      <w:numFmt w:val="lowerLetter"/>
      <w:lvlText w:val="%5."/>
      <w:lvlJc w:val="left"/>
      <w:pPr>
        <w:ind w:left="4888" w:hanging="360"/>
      </w:pPr>
    </w:lvl>
    <w:lvl w:ilvl="5">
      <w:start w:val="1"/>
      <w:numFmt w:val="lowerRoman"/>
      <w:lvlText w:val="%6."/>
      <w:lvlJc w:val="right"/>
      <w:pPr>
        <w:ind w:left="5608" w:hanging="180"/>
      </w:pPr>
    </w:lvl>
    <w:lvl w:ilvl="6">
      <w:start w:val="1"/>
      <w:numFmt w:val="decimal"/>
      <w:lvlText w:val="%7."/>
      <w:lvlJc w:val="left"/>
      <w:pPr>
        <w:ind w:left="6328" w:hanging="360"/>
      </w:pPr>
    </w:lvl>
    <w:lvl w:ilvl="7">
      <w:start w:val="1"/>
      <w:numFmt w:val="lowerLetter"/>
      <w:lvlText w:val="%8."/>
      <w:lvlJc w:val="left"/>
      <w:pPr>
        <w:ind w:left="7048" w:hanging="360"/>
      </w:pPr>
    </w:lvl>
    <w:lvl w:ilvl="8">
      <w:start w:val="1"/>
      <w:numFmt w:val="lowerRoman"/>
      <w:lvlText w:val="%9."/>
      <w:lvlJc w:val="right"/>
      <w:pPr>
        <w:ind w:left="7768" w:hanging="180"/>
      </w:pPr>
    </w:lvl>
  </w:abstractNum>
  <w:abstractNum w:abstractNumId="6" w15:restartNumberingAfterBreak="0">
    <w:nsid w:val="262C2026"/>
    <w:multiLevelType w:val="hybridMultilevel"/>
    <w:tmpl w:val="90B2809A"/>
    <w:lvl w:ilvl="0" w:tplc="1408D908">
      <w:start w:val="1"/>
      <w:numFmt w:val="decimal"/>
      <w:lvlText w:val="3.%1"/>
      <w:lvlJc w:val="left"/>
      <w:pPr>
        <w:ind w:left="720" w:hanging="360"/>
      </w:pPr>
      <w:rPr>
        <w:rFonts w:hint="default"/>
        <w:color w:val="00B0F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5B21A79"/>
    <w:multiLevelType w:val="hybridMultilevel"/>
    <w:tmpl w:val="8C26F00A"/>
    <w:lvl w:ilvl="0" w:tplc="6EF87F74">
      <w:start w:val="1"/>
      <w:numFmt w:val="bullet"/>
      <w:lvlText w:val=""/>
      <w:lvlJc w:val="left"/>
      <w:pPr>
        <w:ind w:left="720" w:hanging="360"/>
      </w:pPr>
      <w:rPr>
        <w:rFonts w:ascii="Symbol" w:hAnsi="Symbol"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47200B"/>
    <w:multiLevelType w:val="multilevel"/>
    <w:tmpl w:val="FE94FF6A"/>
    <w:lvl w:ilvl="0">
      <w:start w:val="1"/>
      <w:numFmt w:val="decimal"/>
      <w:lvlText w:val="2.%1"/>
      <w:lvlJc w:val="left"/>
      <w:pPr>
        <w:ind w:left="720" w:hanging="360"/>
      </w:pPr>
      <w:rPr>
        <w:color w:val="00B0F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FFE42BC"/>
    <w:multiLevelType w:val="hybridMultilevel"/>
    <w:tmpl w:val="29ECA996"/>
    <w:lvl w:ilvl="0" w:tplc="54860746">
      <w:start w:val="1"/>
      <w:numFmt w:val="decimal"/>
      <w:lvlText w:val="2.%1"/>
      <w:lvlJc w:val="left"/>
      <w:pPr>
        <w:ind w:left="720" w:hanging="360"/>
      </w:pPr>
      <w:rPr>
        <w:rFonts w:hint="default"/>
        <w:color w:val="00B0F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BBF73FD"/>
    <w:multiLevelType w:val="hybridMultilevel"/>
    <w:tmpl w:val="21F0496E"/>
    <w:lvl w:ilvl="0" w:tplc="6EF87F74">
      <w:start w:val="1"/>
      <w:numFmt w:val="bullet"/>
      <w:lvlText w:val=""/>
      <w:lvlJc w:val="left"/>
      <w:pPr>
        <w:ind w:left="720" w:hanging="360"/>
      </w:pPr>
      <w:rPr>
        <w:rFonts w:ascii="Symbol" w:hAnsi="Symbol"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156715"/>
    <w:multiLevelType w:val="hybridMultilevel"/>
    <w:tmpl w:val="3950FC8C"/>
    <w:lvl w:ilvl="0" w:tplc="511C248C">
      <w:start w:val="1"/>
      <w:numFmt w:val="bullet"/>
      <w:lvlText w:val=""/>
      <w:lvlJc w:val="left"/>
      <w:pPr>
        <w:ind w:left="720" w:hanging="360"/>
      </w:pPr>
      <w:rPr>
        <w:rFonts w:ascii="Symbol" w:hAnsi="Symbol" w:hint="default"/>
        <w:color w:val="00B0F0"/>
      </w:rPr>
    </w:lvl>
    <w:lvl w:ilvl="1" w:tplc="F29281B0">
      <w:numFmt w:val="bullet"/>
      <w:lvlText w:val="•"/>
      <w:lvlJc w:val="left"/>
      <w:pPr>
        <w:ind w:left="1950" w:hanging="870"/>
      </w:pPr>
      <w:rPr>
        <w:rFonts w:ascii="Calibri" w:eastAsia="Calibri" w:hAnsi="Calibri" w:cs="Calibri" w:hint="default"/>
        <w:color w:val="00B0F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71C37D4"/>
    <w:multiLevelType w:val="multilevel"/>
    <w:tmpl w:val="1166DA9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16cid:durableId="610281437">
    <w:abstractNumId w:val="5"/>
  </w:num>
  <w:num w:numId="2" w16cid:durableId="1385981428">
    <w:abstractNumId w:val="3"/>
    <w:lvlOverride w:ilvl="0">
      <w:lvl w:ilvl="0">
        <w:start w:val="1"/>
        <w:numFmt w:val="decimal"/>
        <w:pStyle w:val="Style3"/>
        <w:lvlText w:val="1.%1"/>
        <w:lvlJc w:val="left"/>
        <w:pPr>
          <w:ind w:left="720" w:hanging="360"/>
        </w:pPr>
        <w:rPr>
          <w:rFonts w:asciiTheme="minorHAnsi" w:hAnsiTheme="minorHAnsi" w:cstheme="minorHAnsi" w:hint="default"/>
          <w:b w:val="0"/>
          <w:bCs w:val="0"/>
          <w:color w:val="00B0F0"/>
        </w:rPr>
      </w:lvl>
    </w:lvlOverride>
  </w:num>
  <w:num w:numId="3" w16cid:durableId="732002860">
    <w:abstractNumId w:val="1"/>
  </w:num>
  <w:num w:numId="4" w16cid:durableId="171334905">
    <w:abstractNumId w:val="8"/>
  </w:num>
  <w:num w:numId="5" w16cid:durableId="746343132">
    <w:abstractNumId w:val="6"/>
  </w:num>
  <w:num w:numId="6" w16cid:durableId="1580478218">
    <w:abstractNumId w:val="0"/>
  </w:num>
  <w:num w:numId="7" w16cid:durableId="788595563">
    <w:abstractNumId w:val="10"/>
  </w:num>
  <w:num w:numId="8" w16cid:durableId="502017237">
    <w:abstractNumId w:val="7"/>
  </w:num>
  <w:num w:numId="9" w16cid:durableId="369498447">
    <w:abstractNumId w:val="3"/>
  </w:num>
  <w:num w:numId="10" w16cid:durableId="141122604">
    <w:abstractNumId w:val="11"/>
  </w:num>
  <w:num w:numId="11" w16cid:durableId="1734158697">
    <w:abstractNumId w:val="12"/>
  </w:num>
  <w:num w:numId="12" w16cid:durableId="2029485001">
    <w:abstractNumId w:val="2"/>
  </w:num>
  <w:num w:numId="13" w16cid:durableId="1460951190">
    <w:abstractNumId w:val="3"/>
    <w:lvlOverride w:ilvl="0">
      <w:lvl w:ilvl="0">
        <w:start w:val="1"/>
        <w:numFmt w:val="decimal"/>
        <w:pStyle w:val="Style3"/>
        <w:lvlText w:val="1.%1"/>
        <w:lvlJc w:val="left"/>
        <w:pPr>
          <w:ind w:left="720" w:hanging="360"/>
        </w:pPr>
        <w:rPr>
          <w:rFonts w:asciiTheme="minorHAnsi" w:hAnsiTheme="minorHAnsi" w:cstheme="minorHAnsi" w:hint="default"/>
          <w:b w:val="0"/>
          <w:bCs w:val="0"/>
          <w:color w:val="00B0F0"/>
        </w:rPr>
      </w:lvl>
    </w:lvlOverride>
  </w:num>
  <w:num w:numId="14" w16cid:durableId="2057660228">
    <w:abstractNumId w:val="4"/>
  </w:num>
  <w:num w:numId="15" w16cid:durableId="637414173">
    <w:abstractNumId w:val="5"/>
  </w:num>
  <w:num w:numId="16" w16cid:durableId="2063394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D3B"/>
    <w:rsid w:val="00025801"/>
    <w:rsid w:val="00032318"/>
    <w:rsid w:val="000B23B6"/>
    <w:rsid w:val="000B5940"/>
    <w:rsid w:val="000C5951"/>
    <w:rsid w:val="000C731F"/>
    <w:rsid w:val="000D0801"/>
    <w:rsid w:val="000E2FA3"/>
    <w:rsid w:val="0011768B"/>
    <w:rsid w:val="00152453"/>
    <w:rsid w:val="00171AF9"/>
    <w:rsid w:val="00176FA6"/>
    <w:rsid w:val="00184586"/>
    <w:rsid w:val="001860F9"/>
    <w:rsid w:val="001B6602"/>
    <w:rsid w:val="001D1DC1"/>
    <w:rsid w:val="001D6AC2"/>
    <w:rsid w:val="001E39FD"/>
    <w:rsid w:val="00224319"/>
    <w:rsid w:val="00226AA0"/>
    <w:rsid w:val="002334EE"/>
    <w:rsid w:val="0023480A"/>
    <w:rsid w:val="00235065"/>
    <w:rsid w:val="00244AFD"/>
    <w:rsid w:val="002560F6"/>
    <w:rsid w:val="00277D11"/>
    <w:rsid w:val="002A242D"/>
    <w:rsid w:val="002C0A14"/>
    <w:rsid w:val="00304505"/>
    <w:rsid w:val="00311502"/>
    <w:rsid w:val="003337BD"/>
    <w:rsid w:val="0035793E"/>
    <w:rsid w:val="003647AC"/>
    <w:rsid w:val="003853D8"/>
    <w:rsid w:val="003978BE"/>
    <w:rsid w:val="003A3781"/>
    <w:rsid w:val="003D4F6E"/>
    <w:rsid w:val="0040066C"/>
    <w:rsid w:val="00451BC2"/>
    <w:rsid w:val="004D565B"/>
    <w:rsid w:val="004D5CD4"/>
    <w:rsid w:val="004F35D9"/>
    <w:rsid w:val="0050267A"/>
    <w:rsid w:val="00533546"/>
    <w:rsid w:val="005576F7"/>
    <w:rsid w:val="00562D03"/>
    <w:rsid w:val="005631D4"/>
    <w:rsid w:val="005967E4"/>
    <w:rsid w:val="005D2A43"/>
    <w:rsid w:val="00610568"/>
    <w:rsid w:val="006110C6"/>
    <w:rsid w:val="006333B6"/>
    <w:rsid w:val="00667D3C"/>
    <w:rsid w:val="006B17B5"/>
    <w:rsid w:val="006C3926"/>
    <w:rsid w:val="006F4D5B"/>
    <w:rsid w:val="007455C8"/>
    <w:rsid w:val="00770283"/>
    <w:rsid w:val="00771BD8"/>
    <w:rsid w:val="007B0290"/>
    <w:rsid w:val="007B2212"/>
    <w:rsid w:val="007D5621"/>
    <w:rsid w:val="007E093C"/>
    <w:rsid w:val="007E2D3B"/>
    <w:rsid w:val="007E554B"/>
    <w:rsid w:val="00860395"/>
    <w:rsid w:val="00870301"/>
    <w:rsid w:val="00883E80"/>
    <w:rsid w:val="00894532"/>
    <w:rsid w:val="008A164F"/>
    <w:rsid w:val="008C64B9"/>
    <w:rsid w:val="00900A6C"/>
    <w:rsid w:val="00977ED0"/>
    <w:rsid w:val="00992E90"/>
    <w:rsid w:val="009A714A"/>
    <w:rsid w:val="00A14C33"/>
    <w:rsid w:val="00A21857"/>
    <w:rsid w:val="00A27173"/>
    <w:rsid w:val="00A334C3"/>
    <w:rsid w:val="00A34CA1"/>
    <w:rsid w:val="00AD2BDD"/>
    <w:rsid w:val="00AE0FC8"/>
    <w:rsid w:val="00AF4F89"/>
    <w:rsid w:val="00B179C8"/>
    <w:rsid w:val="00B36966"/>
    <w:rsid w:val="00B37D97"/>
    <w:rsid w:val="00B565A2"/>
    <w:rsid w:val="00B95EEA"/>
    <w:rsid w:val="00B97405"/>
    <w:rsid w:val="00BA783F"/>
    <w:rsid w:val="00C05259"/>
    <w:rsid w:val="00C1749B"/>
    <w:rsid w:val="00C405C7"/>
    <w:rsid w:val="00C81A53"/>
    <w:rsid w:val="00C84270"/>
    <w:rsid w:val="00CC1911"/>
    <w:rsid w:val="00CC266F"/>
    <w:rsid w:val="00CC7D5E"/>
    <w:rsid w:val="00CF7EF4"/>
    <w:rsid w:val="00D264BF"/>
    <w:rsid w:val="00D45297"/>
    <w:rsid w:val="00D53F27"/>
    <w:rsid w:val="00D6660D"/>
    <w:rsid w:val="00D74934"/>
    <w:rsid w:val="00DC1844"/>
    <w:rsid w:val="00E020E6"/>
    <w:rsid w:val="00E41756"/>
    <w:rsid w:val="00E63CD3"/>
    <w:rsid w:val="00E76E83"/>
    <w:rsid w:val="00E85084"/>
    <w:rsid w:val="00E90D84"/>
    <w:rsid w:val="00EA5142"/>
    <w:rsid w:val="00EB4FE9"/>
    <w:rsid w:val="00EB6FCF"/>
    <w:rsid w:val="00EF37A4"/>
    <w:rsid w:val="00F451FF"/>
    <w:rsid w:val="00F70EF3"/>
    <w:rsid w:val="00F8017B"/>
    <w:rsid w:val="00F82A70"/>
    <w:rsid w:val="00F833DD"/>
    <w:rsid w:val="00FD0433"/>
    <w:rsid w:val="00FE538A"/>
    <w:rsid w:val="00FF2E36"/>
    <w:rsid w:val="3003C312"/>
    <w:rsid w:val="32854FA8"/>
    <w:rsid w:val="3C0DDF8D"/>
    <w:rsid w:val="459B9976"/>
    <w:rsid w:val="4EC583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9B861A"/>
  <w15:docId w15:val="{6E05D119-968D-45FB-A8A9-4096EB646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US" w:bidi="ar-SA"/>
      </w:rPr>
    </w:rPrDefault>
    <w:pPrDefault>
      <w:pPr>
        <w:autoSpaceDN w:val="0"/>
        <w:spacing w:after="160" w:line="25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paragraph" w:styleId="ListParagraph">
    <w:name w:val="List Paragraph"/>
    <w:aliases w:val="Dot pt"/>
    <w:basedOn w:val="Normal"/>
    <w:link w:val="ListParagraphChar2"/>
    <w:uiPriority w:val="34"/>
    <w:qFormat/>
    <w:pPr>
      <w:ind w:left="720"/>
      <w:contextualSpacing/>
    </w:pPr>
  </w:style>
  <w:style w:type="paragraph" w:customStyle="1" w:styleId="Style1">
    <w:name w:val="Style1"/>
    <w:basedOn w:val="ListParagraph"/>
    <w:link w:val="Style1Char2"/>
    <w:rPr>
      <w:rFonts w:ascii="AUdimat" w:hAnsi="AUdimat"/>
      <w:color w:val="00B0F0"/>
      <w:sz w:val="44"/>
      <w:szCs w:val="44"/>
    </w:rPr>
  </w:style>
  <w:style w:type="character" w:customStyle="1" w:styleId="ListParagraphChar">
    <w:name w:val="List Paragraph Char"/>
    <w:aliases w:val="Dot pt Char"/>
    <w:basedOn w:val="DefaultParagraphFont"/>
    <w:uiPriority w:val="34"/>
  </w:style>
  <w:style w:type="character" w:customStyle="1" w:styleId="Style1Char">
    <w:name w:val="Style1 Char"/>
    <w:basedOn w:val="ListParagraphChar"/>
    <w:rPr>
      <w:rFonts w:ascii="AUdimat" w:hAnsi="AUdimat"/>
      <w:color w:val="00B0F0"/>
      <w:sz w:val="44"/>
      <w:szCs w:val="44"/>
    </w:rPr>
  </w:style>
  <w:style w:type="paragraph" w:customStyle="1" w:styleId="Style2">
    <w:name w:val="Style2"/>
    <w:basedOn w:val="Style1"/>
    <w:link w:val="Style2Char1"/>
    <w:pPr>
      <w:numPr>
        <w:numId w:val="1"/>
      </w:numPr>
    </w:pPr>
  </w:style>
  <w:style w:type="paragraph" w:customStyle="1" w:styleId="Style3">
    <w:name w:val="Style3"/>
    <w:basedOn w:val="ListParagraph"/>
    <w:pPr>
      <w:numPr>
        <w:numId w:val="2"/>
      </w:numPr>
    </w:pPr>
    <w:rPr>
      <w:rFonts w:ascii="Calibri Light" w:hAnsi="Calibri Light" w:cs="Calibri Light"/>
    </w:rPr>
  </w:style>
  <w:style w:type="character" w:customStyle="1" w:styleId="ListParagraphChar1">
    <w:name w:val="List Paragraph Char1"/>
    <w:basedOn w:val="DefaultParagraphFont"/>
  </w:style>
  <w:style w:type="character" w:customStyle="1" w:styleId="Style1Char1">
    <w:name w:val="Style1 Char1"/>
    <w:basedOn w:val="ListParagraphChar1"/>
    <w:rPr>
      <w:rFonts w:ascii="AUdimat" w:hAnsi="AUdimat"/>
      <w:color w:val="00B0F0"/>
      <w:sz w:val="44"/>
      <w:szCs w:val="44"/>
    </w:rPr>
  </w:style>
  <w:style w:type="character" w:customStyle="1" w:styleId="Style2Char">
    <w:name w:val="Style2 Char"/>
    <w:basedOn w:val="Style1Char1"/>
    <w:rPr>
      <w:rFonts w:ascii="AUdimat" w:hAnsi="AUdimat"/>
      <w:color w:val="00B0F0"/>
      <w:sz w:val="44"/>
      <w:szCs w:val="44"/>
    </w:rPr>
  </w:style>
  <w:style w:type="character" w:customStyle="1" w:styleId="Style3Char">
    <w:name w:val="Style3 Char"/>
    <w:basedOn w:val="ListParagraphChar1"/>
    <w:rPr>
      <w:rFonts w:ascii="Calibri Light" w:hAnsi="Calibri Light" w:cs="Calibri Light"/>
    </w:rPr>
  </w:style>
  <w:style w:type="table" w:styleId="TableGrid">
    <w:name w:val="Table Grid"/>
    <w:basedOn w:val="TableNormal"/>
    <w:uiPriority w:val="39"/>
    <w:rsid w:val="00883E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TSubheading">
    <w:name w:val="ATT Subheading"/>
    <w:basedOn w:val="Style2"/>
    <w:link w:val="ATTSubheadingChar"/>
    <w:qFormat/>
    <w:rsid w:val="00883E80"/>
    <w:pPr>
      <w:ind w:hanging="1004"/>
      <w:jc w:val="both"/>
    </w:pPr>
  </w:style>
  <w:style w:type="numbering" w:customStyle="1" w:styleId="LFO1">
    <w:name w:val="LFO1"/>
    <w:basedOn w:val="NoList"/>
    <w:pPr>
      <w:numPr>
        <w:numId w:val="1"/>
      </w:numPr>
    </w:pPr>
  </w:style>
  <w:style w:type="numbering" w:customStyle="1" w:styleId="LFO2">
    <w:name w:val="LFO2"/>
    <w:basedOn w:val="NoList"/>
    <w:pPr>
      <w:numPr>
        <w:numId w:val="9"/>
      </w:numPr>
    </w:pPr>
  </w:style>
  <w:style w:type="character" w:customStyle="1" w:styleId="ListParagraphChar2">
    <w:name w:val="List Paragraph Char2"/>
    <w:aliases w:val="Dot pt Char1"/>
    <w:basedOn w:val="DefaultParagraphFont"/>
    <w:link w:val="ListParagraph"/>
    <w:rsid w:val="00883E80"/>
  </w:style>
  <w:style w:type="character" w:customStyle="1" w:styleId="Style1Char2">
    <w:name w:val="Style1 Char2"/>
    <w:basedOn w:val="ListParagraphChar2"/>
    <w:link w:val="Style1"/>
    <w:rsid w:val="00883E80"/>
    <w:rPr>
      <w:rFonts w:ascii="AUdimat" w:hAnsi="AUdimat"/>
      <w:color w:val="00B0F0"/>
      <w:sz w:val="44"/>
      <w:szCs w:val="44"/>
    </w:rPr>
  </w:style>
  <w:style w:type="character" w:customStyle="1" w:styleId="Style2Char1">
    <w:name w:val="Style2 Char1"/>
    <w:basedOn w:val="Style1Char2"/>
    <w:link w:val="Style2"/>
    <w:rsid w:val="00883E80"/>
    <w:rPr>
      <w:rFonts w:ascii="AUdimat" w:hAnsi="AUdimat"/>
      <w:color w:val="00B0F0"/>
      <w:sz w:val="44"/>
      <w:szCs w:val="44"/>
    </w:rPr>
  </w:style>
  <w:style w:type="character" w:customStyle="1" w:styleId="ATTSubheadingChar">
    <w:name w:val="ATT Subheading Char"/>
    <w:basedOn w:val="Style2Char1"/>
    <w:link w:val="ATTSubheading"/>
    <w:rsid w:val="00883E80"/>
    <w:rPr>
      <w:rFonts w:ascii="AUdimat" w:hAnsi="AUdimat"/>
      <w:color w:val="00B0F0"/>
      <w:sz w:val="44"/>
      <w:szCs w:val="44"/>
    </w:rPr>
  </w:style>
  <w:style w:type="character" w:styleId="Hyperlink">
    <w:name w:val="Hyperlink"/>
    <w:basedOn w:val="DefaultParagraphFont"/>
    <w:uiPriority w:val="99"/>
    <w:unhideWhenUsed/>
    <w:rsid w:val="00BA783F"/>
    <w:rPr>
      <w:color w:val="0563C1" w:themeColor="hyperlink"/>
      <w:u w:val="single"/>
    </w:rPr>
  </w:style>
  <w:style w:type="character" w:styleId="UnresolvedMention">
    <w:name w:val="Unresolved Mention"/>
    <w:basedOn w:val="DefaultParagraphFont"/>
    <w:uiPriority w:val="99"/>
    <w:semiHidden/>
    <w:unhideWhenUsed/>
    <w:rsid w:val="00BA78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yperlink" Target="https://www.gov.uk/government/publications/careers-strategy-making-the-most-of-everyones-skills-and-talents"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hyperlink" Target="https://www.gov.uk/government/publications/careers-guidance-provision-for-young-people-in-schools"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yperlink" Target="https://www.gatsby.org.uk/education/focus-areas/good-career-guidance" TargetMode="External"/><Relationship Id="rId5" Type="http://schemas.openxmlformats.org/officeDocument/2006/relationships/styles" Target="styles.xml"/><Relationship Id="rId15" Type="http://schemas.openxmlformats.org/officeDocument/2006/relationships/header" Target="header4.xml"/><Relationship Id="rId23" Type="http://schemas.openxmlformats.org/officeDocument/2006/relationships/hyperlink" Target="https://www.discoveruni.gov.uk/" TargetMode="External"/><Relationship Id="rId28" Type="http://schemas.openxmlformats.org/officeDocument/2006/relationships/theme" Target="theme/theme1.xml"/><Relationship Id="rId10" Type="http://schemas.openxmlformats.org/officeDocument/2006/relationships/image" Target="media/image1.emf"/><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hyperlink" Target="https://www.apprenticeships.gov.uk/"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footer3.xml.rels><?xml version="1.0" encoding="UTF-8" standalone="yes"?>
<Relationships xmlns="http://schemas.openxmlformats.org/package/2006/relationships"><Relationship Id="rId1" Type="http://schemas.openxmlformats.org/officeDocument/2006/relationships/image" Target="media/image3.emf"/></Relationships>
</file>

<file path=word/_rels/footer4.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scot\Downloads\GRE%20Polic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8D01E4F732F2341B73C426C07F3A00F" ma:contentTypeVersion="6" ma:contentTypeDescription="Create a new document." ma:contentTypeScope="" ma:versionID="9ea11dbb4e43245b90ff5cdd3990e96c">
  <xsd:schema xmlns:xsd="http://www.w3.org/2001/XMLSchema" xmlns:xs="http://www.w3.org/2001/XMLSchema" xmlns:p="http://schemas.microsoft.com/office/2006/metadata/properties" xmlns:ns2="d324e16f-0e06-4e00-8087-c7f4e38681a3" targetNamespace="http://schemas.microsoft.com/office/2006/metadata/properties" ma:root="true" ma:fieldsID="a1ea02e13d4d7144f5b8936917fb4b3d" ns2:_="">
    <xsd:import namespace="d324e16f-0e06-4e00-8087-c7f4e38681a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24e16f-0e06-4e00-8087-c7f4e38681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3D2504-3BC7-4A77-89EE-15FADD07A94E}">
  <ds:schemaRefs>
    <ds:schemaRef ds:uri="http://schemas.microsoft.com/sharepoint/v3/contenttype/forms"/>
  </ds:schemaRefs>
</ds:datastoreItem>
</file>

<file path=customXml/itemProps2.xml><?xml version="1.0" encoding="utf-8"?>
<ds:datastoreItem xmlns:ds="http://schemas.openxmlformats.org/officeDocument/2006/customXml" ds:itemID="{C56FEA10-EC65-4372-BF8A-515D8E873989}"/>
</file>

<file path=customXml/itemProps3.xml><?xml version="1.0" encoding="utf-8"?>
<ds:datastoreItem xmlns:ds="http://schemas.openxmlformats.org/officeDocument/2006/customXml" ds:itemID="{AF168EC2-2B13-4DFC-B53C-A95AAD650894}">
  <ds:schemaRefs>
    <ds:schemaRef ds:uri="http://schemas.microsoft.com/office/2006/metadata/properties"/>
    <ds:schemaRef ds:uri="http://schemas.microsoft.com/office/infopath/2007/PartnerControls"/>
    <ds:schemaRef ds:uri="5a624802-38b6-4a1b-8643-87b2e499983d"/>
    <ds:schemaRef ds:uri="0650a4b6-7d4e-42b7-8960-5cb607905e73"/>
  </ds:schemaRefs>
</ds:datastoreItem>
</file>

<file path=docProps/app.xml><?xml version="1.0" encoding="utf-8"?>
<Properties xmlns="http://schemas.openxmlformats.org/officeDocument/2006/extended-properties" xmlns:vt="http://schemas.openxmlformats.org/officeDocument/2006/docPropsVTypes">
  <Template>GRE Policy Template.dotx</Template>
  <TotalTime>2</TotalTime>
  <Pages>12</Pages>
  <Words>2582</Words>
  <Characters>14723</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Scothern</dc:creator>
  <dc:description/>
  <cp:lastModifiedBy>Michelle Eaves</cp:lastModifiedBy>
  <cp:revision>3</cp:revision>
  <dcterms:created xsi:type="dcterms:W3CDTF">2024-01-23T15:31:00Z</dcterms:created>
  <dcterms:modified xsi:type="dcterms:W3CDTF">2024-04-02T09:59:00Z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0x010100A8D01E4F732F2341B73C426C07F3A00F</vt:lpwstr>
  </property>
</Properties>
</file>