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6"/>
        <w:gridCol w:w="1447"/>
        <w:gridCol w:w="1446"/>
        <w:gridCol w:w="1447"/>
        <w:gridCol w:w="6477"/>
        <w:gridCol w:w="1625"/>
        <w:gridCol w:w="709"/>
        <w:gridCol w:w="770"/>
      </w:tblGrid>
      <w:tr w:rsidRPr="002C3EF1" w:rsidR="002C3EF1" w:rsidTr="00970B78" w14:paraId="2C88B047" w14:textId="77777777">
        <w:trPr>
          <w:cantSplit/>
          <w:trHeight w:val="932"/>
          <w:tblHeader/>
          <w:jc w:val="center"/>
        </w:trPr>
        <w:tc>
          <w:tcPr>
            <w:tcW w:w="1446" w:type="dxa"/>
            <w:vMerge w:val="restart"/>
            <w:shd w:val="clear" w:color="auto" w:fill="F3F3F3"/>
          </w:tcPr>
          <w:p w:rsidRPr="002C3EF1" w:rsidR="002C3EF1" w:rsidP="00767F14" w:rsidRDefault="00F7160F" w14:paraId="31502B45" w14:textId="0301EEB1">
            <w:pPr>
              <w:spacing w:after="0" w:line="240" w:lineRule="auto"/>
              <w:rPr>
                <w:rFonts w:ascii="Arial" w:hAnsi="Arial" w:eastAsia="Times New Roman" w:cs="Arial"/>
                <w:b/>
                <w:sz w:val="20"/>
                <w:szCs w:val="20"/>
              </w:rPr>
            </w:pPr>
            <w:r>
              <w:rPr>
                <w:rFonts w:ascii="Arial" w:hAnsi="Arial" w:eastAsia="Times New Roman" w:cs="Arial"/>
                <w:b/>
                <w:sz w:val="20"/>
                <w:szCs w:val="20"/>
              </w:rPr>
              <w:t xml:space="preserve">What is the </w:t>
            </w:r>
            <w:r w:rsidRPr="002C3EF1" w:rsidR="002C3EF1">
              <w:rPr>
                <w:rFonts w:ascii="Arial" w:hAnsi="Arial" w:eastAsia="Times New Roman" w:cs="Arial"/>
                <w:b/>
                <w:sz w:val="20"/>
                <w:szCs w:val="20"/>
              </w:rPr>
              <w:t>Hazard/</w:t>
            </w:r>
          </w:p>
          <w:p w:rsidRPr="002C3EF1" w:rsidR="002C3EF1" w:rsidP="00767F14" w:rsidRDefault="002C3EF1" w14:paraId="6B98CAA9" w14:textId="77777777">
            <w:pPr>
              <w:spacing w:after="0" w:line="240" w:lineRule="auto"/>
              <w:rPr>
                <w:rFonts w:ascii="Arial" w:hAnsi="Arial" w:eastAsia="Times New Roman" w:cs="Arial"/>
                <w:sz w:val="20"/>
                <w:szCs w:val="20"/>
              </w:rPr>
            </w:pPr>
            <w:r w:rsidRPr="002C3EF1">
              <w:rPr>
                <w:rFonts w:ascii="Arial" w:hAnsi="Arial" w:eastAsia="Times New Roman" w:cs="Arial"/>
                <w:b/>
                <w:sz w:val="20"/>
                <w:szCs w:val="20"/>
              </w:rPr>
              <w:t>Activity</w:t>
            </w:r>
          </w:p>
        </w:tc>
        <w:tc>
          <w:tcPr>
            <w:tcW w:w="1447" w:type="dxa"/>
            <w:vMerge w:val="restart"/>
            <w:shd w:val="clear" w:color="auto" w:fill="F3F3F3"/>
          </w:tcPr>
          <w:p w:rsidRPr="002C3EF1" w:rsidR="002C3EF1" w:rsidP="00767F14" w:rsidRDefault="00F7160F" w14:paraId="5FA3A902" w14:textId="7A8A9429">
            <w:pPr>
              <w:spacing w:after="0" w:line="240" w:lineRule="auto"/>
              <w:rPr>
                <w:rFonts w:ascii="Arial" w:hAnsi="Arial" w:eastAsia="Times New Roman" w:cs="Arial"/>
                <w:b/>
                <w:sz w:val="20"/>
                <w:szCs w:val="20"/>
              </w:rPr>
            </w:pPr>
            <w:r>
              <w:rPr>
                <w:rFonts w:ascii="Arial" w:hAnsi="Arial" w:eastAsia="Times New Roman" w:cs="Arial"/>
                <w:b/>
                <w:sz w:val="20"/>
                <w:szCs w:val="20"/>
              </w:rPr>
              <w:t>Who is at Risk</w:t>
            </w:r>
          </w:p>
        </w:tc>
        <w:tc>
          <w:tcPr>
            <w:tcW w:w="1446" w:type="dxa"/>
            <w:vMerge w:val="restart"/>
            <w:shd w:val="clear" w:color="auto" w:fill="F3F3F3"/>
          </w:tcPr>
          <w:p w:rsidRPr="002C3EF1" w:rsidR="002C3EF1" w:rsidP="00767F14" w:rsidRDefault="00F7160F" w14:paraId="2497960F" w14:textId="1FF73806">
            <w:pPr>
              <w:spacing w:after="0" w:line="240" w:lineRule="auto"/>
              <w:rPr>
                <w:rFonts w:ascii="Arial" w:hAnsi="Arial" w:eastAsia="Times New Roman" w:cs="Arial"/>
                <w:b/>
                <w:sz w:val="20"/>
                <w:szCs w:val="20"/>
              </w:rPr>
            </w:pPr>
            <w:r>
              <w:rPr>
                <w:rFonts w:ascii="Arial" w:hAnsi="Arial" w:eastAsia="Times New Roman" w:cs="Arial"/>
                <w:b/>
                <w:sz w:val="20"/>
                <w:szCs w:val="20"/>
              </w:rPr>
              <w:t>What is the risk</w:t>
            </w:r>
          </w:p>
        </w:tc>
        <w:tc>
          <w:tcPr>
            <w:tcW w:w="1447" w:type="dxa"/>
            <w:vMerge w:val="restart"/>
            <w:shd w:val="clear" w:color="auto" w:fill="F3F3F3"/>
          </w:tcPr>
          <w:p w:rsidRPr="002C3EF1" w:rsidR="002C3EF1" w:rsidP="002C3EF1" w:rsidRDefault="00F7160F" w14:paraId="0A08F943" w14:textId="780396AA">
            <w:pPr>
              <w:spacing w:after="0" w:line="240" w:lineRule="auto"/>
              <w:rPr>
                <w:rFonts w:ascii="Arial" w:hAnsi="Arial" w:eastAsia="Times New Roman" w:cs="Arial"/>
                <w:b/>
                <w:sz w:val="20"/>
                <w:szCs w:val="20"/>
              </w:rPr>
            </w:pPr>
            <w:r>
              <w:rPr>
                <w:rFonts w:ascii="Arial" w:hAnsi="Arial" w:eastAsia="Times New Roman" w:cs="Arial"/>
                <w:b/>
                <w:sz w:val="20"/>
                <w:szCs w:val="20"/>
              </w:rPr>
              <w:t>What was the initial level of risk</w:t>
            </w:r>
          </w:p>
        </w:tc>
        <w:tc>
          <w:tcPr>
            <w:tcW w:w="6477" w:type="dxa"/>
            <w:vMerge w:val="restart"/>
            <w:shd w:val="clear" w:color="auto" w:fill="F3F3F3"/>
          </w:tcPr>
          <w:p w:rsidRPr="002C3EF1" w:rsidR="002C3EF1" w:rsidP="00767F14" w:rsidRDefault="00F7160F" w14:paraId="6664793D" w14:textId="02C56CA1">
            <w:pPr>
              <w:spacing w:after="0" w:line="240" w:lineRule="auto"/>
              <w:jc w:val="center"/>
              <w:rPr>
                <w:rFonts w:ascii="Arial" w:hAnsi="Arial" w:eastAsia="Times New Roman" w:cs="Arial"/>
                <w:b/>
                <w:sz w:val="20"/>
                <w:szCs w:val="20"/>
              </w:rPr>
            </w:pPr>
            <w:r>
              <w:rPr>
                <w:rFonts w:ascii="Arial" w:hAnsi="Arial" w:eastAsia="Times New Roman" w:cs="Arial"/>
                <w:b/>
                <w:sz w:val="20"/>
                <w:szCs w:val="20"/>
              </w:rPr>
              <w:t>What measures have we put in place to reduce this risk</w:t>
            </w:r>
          </w:p>
        </w:tc>
        <w:tc>
          <w:tcPr>
            <w:tcW w:w="1625" w:type="dxa"/>
            <w:vMerge w:val="restart"/>
            <w:shd w:val="clear" w:color="auto" w:fill="F3F3F3"/>
            <w:tcMar>
              <w:left w:w="0" w:type="dxa"/>
              <w:right w:w="0" w:type="dxa"/>
            </w:tcMar>
            <w:vAlign w:val="center"/>
          </w:tcPr>
          <w:p w:rsidRPr="002C3EF1" w:rsidR="002C3EF1" w:rsidP="00767F14" w:rsidRDefault="002C3EF1" w14:paraId="378C176A" w14:textId="6CA2DFA8">
            <w:pPr>
              <w:spacing w:after="0" w:line="240" w:lineRule="auto"/>
              <w:jc w:val="center"/>
              <w:rPr>
                <w:rFonts w:ascii="Arial" w:hAnsi="Arial" w:eastAsia="Times New Roman" w:cs="Arial"/>
                <w:b/>
                <w:sz w:val="20"/>
                <w:szCs w:val="20"/>
                <w:lang w:eastAsia="en-GB"/>
              </w:rPr>
            </w:pPr>
            <w:r w:rsidRPr="002C3EF1">
              <w:rPr>
                <w:rFonts w:ascii="Arial" w:hAnsi="Arial" w:eastAsia="Times New Roman" w:cs="Arial"/>
                <w:b/>
                <w:sz w:val="20"/>
                <w:szCs w:val="20"/>
                <w:lang w:eastAsia="en-GB"/>
              </w:rPr>
              <w:t>Residual Risk</w:t>
            </w:r>
            <w:r w:rsidR="00F7160F">
              <w:rPr>
                <w:rFonts w:ascii="Arial" w:hAnsi="Arial" w:eastAsia="Times New Roman" w:cs="Arial"/>
                <w:b/>
                <w:sz w:val="20"/>
                <w:szCs w:val="20"/>
                <w:lang w:eastAsia="en-GB"/>
              </w:rPr>
              <w:t xml:space="preserve"> after following the measures identified. </w:t>
            </w:r>
            <w:r w:rsidRPr="002C3EF1">
              <w:rPr>
                <w:rFonts w:ascii="Arial" w:hAnsi="Arial" w:eastAsia="Times New Roman" w:cs="Arial"/>
                <w:b/>
                <w:sz w:val="20"/>
                <w:szCs w:val="20"/>
                <w:lang w:eastAsia="en-GB"/>
              </w:rPr>
              <w:t xml:space="preserve"> Rating </w:t>
            </w:r>
          </w:p>
          <w:p w:rsidRPr="002C3EF1" w:rsidR="002C3EF1" w:rsidP="00F7160F" w:rsidRDefault="002C3EF1" w14:paraId="4DA13D25" w14:textId="36939666">
            <w:pPr>
              <w:spacing w:after="0" w:line="240" w:lineRule="auto"/>
              <w:jc w:val="center"/>
              <w:rPr>
                <w:rFonts w:ascii="Arial" w:hAnsi="Arial" w:eastAsia="Times New Roman" w:cs="Arial"/>
                <w:b/>
                <w:sz w:val="20"/>
                <w:szCs w:val="20"/>
                <w:lang w:eastAsia="en-GB"/>
              </w:rPr>
            </w:pPr>
            <w:r w:rsidRPr="002C3EF1">
              <w:rPr>
                <w:rFonts w:ascii="Arial" w:hAnsi="Arial" w:eastAsia="Times New Roman" w:cs="Arial"/>
                <w:b/>
                <w:sz w:val="20"/>
                <w:szCs w:val="20"/>
                <w:lang w:eastAsia="en-GB"/>
              </w:rPr>
              <w:t>H</w:t>
            </w:r>
            <w:r w:rsidR="00F7160F">
              <w:rPr>
                <w:rFonts w:ascii="Arial" w:hAnsi="Arial" w:eastAsia="Times New Roman" w:cs="Arial"/>
                <w:b/>
                <w:sz w:val="20"/>
                <w:szCs w:val="20"/>
                <w:lang w:eastAsia="en-GB"/>
              </w:rPr>
              <w:t>igh, Med, Low</w:t>
            </w:r>
          </w:p>
        </w:tc>
        <w:tc>
          <w:tcPr>
            <w:tcW w:w="1479" w:type="dxa"/>
            <w:gridSpan w:val="2"/>
            <w:shd w:val="clear" w:color="auto" w:fill="F3F3F3"/>
            <w:tcMar>
              <w:left w:w="28" w:type="dxa"/>
              <w:right w:w="28" w:type="dxa"/>
            </w:tcMar>
            <w:vAlign w:val="center"/>
          </w:tcPr>
          <w:p w:rsidRPr="002C3EF1" w:rsidR="002C3EF1" w:rsidP="00767F14" w:rsidRDefault="002C3EF1" w14:paraId="3DB38F2E" w14:textId="79BB1659">
            <w:pPr>
              <w:spacing w:after="0" w:line="240" w:lineRule="auto"/>
              <w:jc w:val="center"/>
              <w:rPr>
                <w:rFonts w:ascii="Arial" w:hAnsi="Arial" w:eastAsia="Times New Roman" w:cs="Arial"/>
                <w:b/>
                <w:bCs/>
                <w:sz w:val="20"/>
                <w:szCs w:val="20"/>
                <w:lang w:eastAsia="en-GB"/>
              </w:rPr>
            </w:pPr>
            <w:r w:rsidRPr="002C3EF1">
              <w:rPr>
                <w:rFonts w:ascii="Arial" w:hAnsi="Arial" w:eastAsia="Times New Roman" w:cs="Arial"/>
                <w:b/>
                <w:bCs/>
                <w:sz w:val="20"/>
                <w:szCs w:val="20"/>
                <w:lang w:eastAsia="en-GB"/>
              </w:rPr>
              <w:t xml:space="preserve">Are </w:t>
            </w:r>
            <w:r w:rsidR="00F7160F">
              <w:rPr>
                <w:rFonts w:ascii="Arial" w:hAnsi="Arial" w:eastAsia="Times New Roman" w:cs="Arial"/>
                <w:b/>
                <w:bCs/>
                <w:sz w:val="20"/>
                <w:szCs w:val="20"/>
                <w:lang w:eastAsia="en-GB"/>
              </w:rPr>
              <w:t>these</w:t>
            </w:r>
            <w:r w:rsidRPr="002C3EF1">
              <w:rPr>
                <w:rFonts w:ascii="Arial" w:hAnsi="Arial" w:eastAsia="Times New Roman" w:cs="Arial"/>
                <w:b/>
                <w:bCs/>
                <w:sz w:val="20"/>
                <w:szCs w:val="20"/>
                <w:lang w:eastAsia="en-GB"/>
              </w:rPr>
              <w:t xml:space="preserve"> Controls Adequate?</w:t>
            </w:r>
          </w:p>
        </w:tc>
      </w:tr>
      <w:tr w:rsidRPr="002C3EF1" w:rsidR="002C3EF1" w:rsidTr="00970B78" w14:paraId="74AB2389" w14:textId="77777777">
        <w:trPr>
          <w:cantSplit/>
          <w:trHeight w:val="422"/>
          <w:tblHeader/>
          <w:jc w:val="center"/>
        </w:trPr>
        <w:tc>
          <w:tcPr>
            <w:tcW w:w="1446" w:type="dxa"/>
            <w:vMerge/>
            <w:shd w:val="clear" w:color="auto" w:fill="F3F3F3"/>
          </w:tcPr>
          <w:p w:rsidRPr="002C3EF1" w:rsidR="002C3EF1" w:rsidP="00767F14" w:rsidRDefault="002C3EF1" w14:paraId="12DF6219" w14:textId="77777777">
            <w:pPr>
              <w:spacing w:after="0" w:line="240" w:lineRule="auto"/>
              <w:jc w:val="center"/>
              <w:rPr>
                <w:rFonts w:ascii="Arial" w:hAnsi="Arial" w:eastAsia="Times New Roman" w:cs="Arial"/>
                <w:b/>
                <w:sz w:val="20"/>
                <w:szCs w:val="20"/>
                <w:lang w:eastAsia="en-GB"/>
              </w:rPr>
            </w:pPr>
          </w:p>
        </w:tc>
        <w:tc>
          <w:tcPr>
            <w:tcW w:w="1447" w:type="dxa"/>
            <w:vMerge/>
            <w:shd w:val="clear" w:color="auto" w:fill="F3F3F3"/>
          </w:tcPr>
          <w:p w:rsidRPr="002C3EF1" w:rsidR="002C3EF1" w:rsidP="00767F14" w:rsidRDefault="002C3EF1" w14:paraId="1EC30571" w14:textId="77777777">
            <w:pPr>
              <w:spacing w:after="0" w:line="240" w:lineRule="auto"/>
              <w:jc w:val="center"/>
              <w:rPr>
                <w:rFonts w:ascii="Arial" w:hAnsi="Arial" w:eastAsia="Times New Roman" w:cs="Arial"/>
                <w:b/>
                <w:sz w:val="20"/>
                <w:szCs w:val="20"/>
                <w:lang w:eastAsia="en-GB"/>
              </w:rPr>
            </w:pPr>
          </w:p>
        </w:tc>
        <w:tc>
          <w:tcPr>
            <w:tcW w:w="1446" w:type="dxa"/>
            <w:vMerge/>
            <w:shd w:val="clear" w:color="auto" w:fill="F3F3F3"/>
          </w:tcPr>
          <w:p w:rsidRPr="002C3EF1" w:rsidR="002C3EF1" w:rsidP="00767F14" w:rsidRDefault="002C3EF1" w14:paraId="3AB487E8" w14:textId="77777777">
            <w:pPr>
              <w:spacing w:after="0" w:line="240" w:lineRule="auto"/>
              <w:jc w:val="center"/>
              <w:rPr>
                <w:rFonts w:ascii="Arial" w:hAnsi="Arial" w:eastAsia="Times New Roman" w:cs="Arial"/>
                <w:b/>
                <w:sz w:val="20"/>
                <w:szCs w:val="20"/>
                <w:lang w:eastAsia="en-GB"/>
              </w:rPr>
            </w:pPr>
          </w:p>
        </w:tc>
        <w:tc>
          <w:tcPr>
            <w:tcW w:w="1447" w:type="dxa"/>
            <w:vMerge/>
            <w:shd w:val="clear" w:color="auto" w:fill="F3F3F3"/>
          </w:tcPr>
          <w:p w:rsidRPr="002C3EF1" w:rsidR="002C3EF1" w:rsidP="00767F14" w:rsidRDefault="002C3EF1" w14:paraId="7D1B1B3D" w14:textId="77777777">
            <w:pPr>
              <w:spacing w:after="0" w:line="240" w:lineRule="auto"/>
              <w:jc w:val="center"/>
              <w:rPr>
                <w:rFonts w:ascii="Arial" w:hAnsi="Arial" w:eastAsia="Times New Roman" w:cs="Arial"/>
                <w:b/>
                <w:sz w:val="20"/>
                <w:szCs w:val="20"/>
                <w:lang w:eastAsia="en-GB"/>
              </w:rPr>
            </w:pPr>
          </w:p>
        </w:tc>
        <w:tc>
          <w:tcPr>
            <w:tcW w:w="6477" w:type="dxa"/>
            <w:vMerge/>
            <w:shd w:val="clear" w:color="auto" w:fill="F3F3F3"/>
            <w:textDirection w:val="btLr"/>
          </w:tcPr>
          <w:p w:rsidRPr="002C3EF1" w:rsidR="002C3EF1" w:rsidP="00767F14" w:rsidRDefault="002C3EF1" w14:paraId="3ACEB08A" w14:textId="6A55EABC">
            <w:pPr>
              <w:spacing w:after="0" w:line="240" w:lineRule="auto"/>
              <w:ind w:left="113" w:right="113"/>
              <w:jc w:val="center"/>
              <w:rPr>
                <w:rFonts w:ascii="Arial" w:hAnsi="Arial" w:eastAsia="Times New Roman" w:cs="Arial"/>
                <w:b/>
                <w:sz w:val="20"/>
                <w:szCs w:val="20"/>
                <w:lang w:eastAsia="en-GB"/>
              </w:rPr>
            </w:pPr>
          </w:p>
        </w:tc>
        <w:tc>
          <w:tcPr>
            <w:tcW w:w="1625" w:type="dxa"/>
            <w:vMerge/>
            <w:shd w:val="clear" w:color="auto" w:fill="F3F3F3"/>
            <w:tcMar>
              <w:left w:w="28" w:type="dxa"/>
              <w:right w:w="28" w:type="dxa"/>
            </w:tcMar>
            <w:textDirection w:val="btLr"/>
          </w:tcPr>
          <w:p w:rsidRPr="002C3EF1" w:rsidR="002C3EF1" w:rsidP="00767F14" w:rsidRDefault="002C3EF1" w14:paraId="26576F22" w14:textId="77777777">
            <w:pPr>
              <w:spacing w:after="0" w:line="240" w:lineRule="auto"/>
              <w:rPr>
                <w:rFonts w:ascii="Arial" w:hAnsi="Arial" w:eastAsia="Times New Roman" w:cs="Arial"/>
                <w:b/>
                <w:sz w:val="20"/>
                <w:szCs w:val="20"/>
                <w:lang w:eastAsia="en-GB"/>
              </w:rPr>
            </w:pPr>
          </w:p>
        </w:tc>
        <w:tc>
          <w:tcPr>
            <w:tcW w:w="709" w:type="dxa"/>
            <w:shd w:val="clear" w:color="auto" w:fill="F3F3F3"/>
            <w:tcMar>
              <w:left w:w="28" w:type="dxa"/>
              <w:right w:w="28" w:type="dxa"/>
            </w:tcMar>
            <w:vAlign w:val="center"/>
          </w:tcPr>
          <w:p w:rsidRPr="002C3EF1" w:rsidR="002C3EF1" w:rsidP="00767F14" w:rsidRDefault="002C3EF1" w14:paraId="034F2C65" w14:textId="77777777">
            <w:pPr>
              <w:spacing w:after="0" w:line="240" w:lineRule="auto"/>
              <w:jc w:val="center"/>
              <w:rPr>
                <w:rFonts w:ascii="Arial" w:hAnsi="Arial" w:eastAsia="Times New Roman" w:cs="Arial"/>
                <w:b/>
                <w:bCs/>
                <w:sz w:val="20"/>
                <w:szCs w:val="20"/>
                <w:lang w:eastAsia="en-GB"/>
              </w:rPr>
            </w:pPr>
            <w:r w:rsidRPr="002C3EF1">
              <w:rPr>
                <w:rFonts w:ascii="Arial" w:hAnsi="Arial" w:eastAsia="Times New Roman" w:cs="Arial"/>
                <w:b/>
                <w:bCs/>
                <w:sz w:val="20"/>
                <w:szCs w:val="20"/>
                <w:lang w:eastAsia="en-GB"/>
              </w:rPr>
              <w:t>Yes</w:t>
            </w:r>
          </w:p>
        </w:tc>
        <w:tc>
          <w:tcPr>
            <w:tcW w:w="770" w:type="dxa"/>
            <w:shd w:val="clear" w:color="auto" w:fill="F3F3F3"/>
            <w:tcMar>
              <w:left w:w="28" w:type="dxa"/>
              <w:right w:w="28" w:type="dxa"/>
            </w:tcMar>
            <w:vAlign w:val="center"/>
          </w:tcPr>
          <w:p w:rsidRPr="002C3EF1" w:rsidR="002C3EF1" w:rsidP="00767F14" w:rsidRDefault="002C3EF1" w14:paraId="0F66C548" w14:textId="77777777">
            <w:pPr>
              <w:keepNext/>
              <w:spacing w:after="0" w:line="240" w:lineRule="auto"/>
              <w:jc w:val="center"/>
              <w:outlineLvl w:val="0"/>
              <w:rPr>
                <w:rFonts w:ascii="Arial" w:hAnsi="Arial" w:eastAsia="Times New Roman" w:cs="Arial"/>
                <w:b/>
                <w:bCs/>
                <w:sz w:val="20"/>
                <w:szCs w:val="20"/>
                <w:lang w:eastAsia="en-GB"/>
              </w:rPr>
            </w:pPr>
            <w:r w:rsidRPr="002C3EF1">
              <w:rPr>
                <w:rFonts w:ascii="Arial" w:hAnsi="Arial" w:eastAsia="Times New Roman" w:cs="Arial"/>
                <w:b/>
                <w:bCs/>
                <w:sz w:val="20"/>
                <w:szCs w:val="20"/>
                <w:lang w:eastAsia="en-GB"/>
              </w:rPr>
              <w:t>No*</w:t>
            </w:r>
          </w:p>
        </w:tc>
      </w:tr>
      <w:tr w:rsidRPr="002C3EF1" w:rsidR="002C3EF1" w:rsidTr="00970B78" w14:paraId="12115939" w14:textId="77777777">
        <w:trPr>
          <w:trHeight w:val="402"/>
          <w:jc w:val="center"/>
        </w:trPr>
        <w:tc>
          <w:tcPr>
            <w:tcW w:w="1446" w:type="dxa"/>
          </w:tcPr>
          <w:p w:rsidRPr="002C3EF1" w:rsidR="002C3EF1" w:rsidP="00767F14" w:rsidRDefault="003733AB" w14:paraId="647F4171" w14:textId="2273BF85">
            <w:pPr>
              <w:spacing w:after="0" w:line="240" w:lineRule="auto"/>
              <w:rPr>
                <w:rFonts w:ascii="Arial" w:hAnsi="Arial" w:eastAsia="Times New Roman" w:cs="Arial"/>
                <w:sz w:val="20"/>
                <w:szCs w:val="20"/>
              </w:rPr>
            </w:pPr>
            <w:r>
              <w:rPr>
                <w:rFonts w:ascii="Arial" w:hAnsi="Arial" w:eastAsia="Times New Roman" w:cs="Arial"/>
                <w:sz w:val="20"/>
                <w:szCs w:val="20"/>
              </w:rPr>
              <w:t xml:space="preserve">Risk of </w:t>
            </w:r>
            <w:r w:rsidR="009D4AB3">
              <w:rPr>
                <w:rFonts w:ascii="Arial" w:hAnsi="Arial" w:eastAsia="Times New Roman" w:cs="Arial"/>
                <w:sz w:val="20"/>
                <w:szCs w:val="20"/>
              </w:rPr>
              <w:t xml:space="preserve">transmitting </w:t>
            </w:r>
            <w:r>
              <w:rPr>
                <w:rFonts w:ascii="Arial" w:hAnsi="Arial" w:eastAsia="Times New Roman" w:cs="Arial"/>
                <w:sz w:val="20"/>
                <w:szCs w:val="20"/>
              </w:rPr>
              <w:t>infection due to s</w:t>
            </w:r>
            <w:r w:rsidR="002C3EF1">
              <w:rPr>
                <w:rFonts w:ascii="Arial" w:hAnsi="Arial" w:eastAsia="Times New Roman" w:cs="Arial"/>
                <w:sz w:val="20"/>
                <w:szCs w:val="20"/>
              </w:rPr>
              <w:t xml:space="preserve">taff members lack of </w:t>
            </w:r>
            <w:r w:rsidR="00F7160F">
              <w:rPr>
                <w:rFonts w:ascii="Arial" w:hAnsi="Arial" w:eastAsia="Times New Roman" w:cs="Arial"/>
                <w:sz w:val="20"/>
                <w:szCs w:val="20"/>
              </w:rPr>
              <w:t xml:space="preserve">knowledge or understanding </w:t>
            </w:r>
            <w:r w:rsidRPr="002C3EF1" w:rsidR="002C3EF1">
              <w:rPr>
                <w:rFonts w:ascii="Arial" w:hAnsi="Arial" w:eastAsia="Times New Roman" w:cs="Arial"/>
                <w:sz w:val="20"/>
                <w:szCs w:val="20"/>
              </w:rPr>
              <w:t>of policies and procedures</w:t>
            </w:r>
          </w:p>
        </w:tc>
        <w:tc>
          <w:tcPr>
            <w:tcW w:w="1447" w:type="dxa"/>
          </w:tcPr>
          <w:p w:rsidRPr="002C3EF1" w:rsidR="002C3EF1" w:rsidP="00767F14" w:rsidRDefault="00970B78" w14:paraId="00FE83DE" w14:textId="5821601D">
            <w:pPr>
              <w:spacing w:after="0" w:line="240" w:lineRule="auto"/>
              <w:rPr>
                <w:rFonts w:ascii="Arial" w:hAnsi="Arial" w:eastAsia="Times New Roman" w:cs="Arial"/>
                <w:sz w:val="20"/>
                <w:szCs w:val="20"/>
              </w:rPr>
            </w:pPr>
            <w:r>
              <w:rPr>
                <w:rFonts w:ascii="Arial" w:hAnsi="Arial" w:eastAsia="Times New Roman" w:cs="Arial"/>
                <w:sz w:val="20"/>
                <w:szCs w:val="20"/>
              </w:rPr>
              <w:t>College staff &amp; learners</w:t>
            </w:r>
          </w:p>
        </w:tc>
        <w:tc>
          <w:tcPr>
            <w:tcW w:w="1446" w:type="dxa"/>
          </w:tcPr>
          <w:p w:rsidRPr="002C3EF1" w:rsidR="002C3EF1" w:rsidP="00767F14" w:rsidRDefault="002C3EF1" w14:paraId="3F1579C5" w14:textId="1F7357BA">
            <w:pPr>
              <w:spacing w:after="0" w:line="240" w:lineRule="auto"/>
              <w:rPr>
                <w:rFonts w:ascii="Arial" w:hAnsi="Arial" w:eastAsia="Times New Roman" w:cs="Arial"/>
                <w:sz w:val="20"/>
                <w:szCs w:val="20"/>
              </w:rPr>
            </w:pPr>
            <w:r>
              <w:rPr>
                <w:rFonts w:ascii="Arial" w:hAnsi="Arial" w:eastAsia="Times New Roman" w:cs="Arial"/>
                <w:sz w:val="20"/>
                <w:szCs w:val="20"/>
              </w:rPr>
              <w:t>Transmission of virus</w:t>
            </w:r>
            <w:r w:rsidR="00970B78">
              <w:rPr>
                <w:rFonts w:ascii="Arial" w:hAnsi="Arial" w:eastAsia="Times New Roman" w:cs="Arial"/>
                <w:sz w:val="20"/>
                <w:szCs w:val="20"/>
              </w:rPr>
              <w:t xml:space="preserve"> through</w:t>
            </w:r>
            <w:r w:rsidR="00F7160F">
              <w:rPr>
                <w:rFonts w:ascii="Arial" w:hAnsi="Arial" w:eastAsia="Times New Roman" w:cs="Arial"/>
                <w:sz w:val="20"/>
                <w:szCs w:val="20"/>
              </w:rPr>
              <w:t xml:space="preserve"> not following policies and procedures</w:t>
            </w:r>
          </w:p>
        </w:tc>
        <w:tc>
          <w:tcPr>
            <w:tcW w:w="1447" w:type="dxa"/>
          </w:tcPr>
          <w:p w:rsidRPr="002C3EF1" w:rsidR="002C3EF1" w:rsidP="00767F14" w:rsidRDefault="00970B78" w14:paraId="4EF68C6A" w14:textId="6153D619">
            <w:pPr>
              <w:spacing w:after="0" w:line="240" w:lineRule="auto"/>
              <w:rPr>
                <w:rFonts w:ascii="Arial" w:hAnsi="Arial" w:eastAsia="Times New Roman" w:cs="Arial"/>
                <w:sz w:val="20"/>
                <w:szCs w:val="20"/>
              </w:rPr>
            </w:pPr>
            <w:r>
              <w:rPr>
                <w:rFonts w:ascii="Arial" w:hAnsi="Arial" w:eastAsia="Times New Roman" w:cs="Arial"/>
                <w:sz w:val="20"/>
                <w:szCs w:val="20"/>
              </w:rPr>
              <w:t xml:space="preserve">High </w:t>
            </w:r>
          </w:p>
        </w:tc>
        <w:tc>
          <w:tcPr>
            <w:tcW w:w="6477" w:type="dxa"/>
          </w:tcPr>
          <w:p w:rsidRPr="002C3EF1" w:rsidR="002C3EF1" w:rsidP="00767F14" w:rsidRDefault="002C3EF1" w14:paraId="35ED5528" w14:textId="36C216EE">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All staff to be made aware of all relevant policies and procedures.</w:t>
            </w:r>
          </w:p>
          <w:p w:rsidRPr="002C3EF1" w:rsidR="002C3EF1" w:rsidP="00767F14" w:rsidRDefault="002C3EF1" w14:paraId="6CE8B59F" w14:textId="17F80204">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Staff </w:t>
            </w:r>
            <w:r>
              <w:rPr>
                <w:rFonts w:ascii="Arial" w:hAnsi="Arial" w:eastAsia="Times New Roman" w:cs="Arial"/>
                <w:sz w:val="20"/>
                <w:szCs w:val="20"/>
              </w:rPr>
              <w:t>undertake</w:t>
            </w:r>
            <w:r w:rsidRPr="002C3EF1">
              <w:rPr>
                <w:rFonts w:ascii="Arial" w:hAnsi="Arial" w:eastAsia="Times New Roman" w:cs="Arial"/>
                <w:sz w:val="20"/>
                <w:szCs w:val="20"/>
              </w:rPr>
              <w:t xml:space="preserve"> necessary training t</w:t>
            </w:r>
            <w:r w:rsidR="00F7160F">
              <w:rPr>
                <w:rFonts w:ascii="Arial" w:hAnsi="Arial" w:eastAsia="Times New Roman" w:cs="Arial"/>
                <w:sz w:val="20"/>
                <w:szCs w:val="20"/>
              </w:rPr>
              <w:t xml:space="preserve">o </w:t>
            </w:r>
            <w:r w:rsidRPr="002C3EF1">
              <w:rPr>
                <w:rFonts w:ascii="Arial" w:hAnsi="Arial" w:eastAsia="Times New Roman" w:cs="Arial"/>
                <w:sz w:val="20"/>
                <w:szCs w:val="20"/>
              </w:rPr>
              <w:t>help minimise the spread of infection via ATT LMS:</w:t>
            </w:r>
          </w:p>
          <w:p w:rsidRPr="002C3EF1" w:rsidR="002C3EF1" w:rsidP="004D4383" w:rsidRDefault="002C3EF1" w14:paraId="11B81691" w14:textId="4BE0DDBE">
            <w:pPr>
              <w:pStyle w:val="ListParagraph"/>
              <w:numPr>
                <w:ilvl w:val="1"/>
                <w:numId w:val="2"/>
              </w:numPr>
              <w:spacing w:after="0" w:line="240" w:lineRule="auto"/>
              <w:rPr>
                <w:rFonts w:ascii="Arial" w:hAnsi="Arial" w:eastAsia="Times New Roman" w:cs="Arial"/>
                <w:sz w:val="20"/>
                <w:szCs w:val="20"/>
              </w:rPr>
            </w:pPr>
            <w:r w:rsidRPr="002C3EF1">
              <w:rPr>
                <w:rFonts w:ascii="Arial" w:hAnsi="Arial" w:eastAsia="Times New Roman" w:cs="Arial"/>
                <w:sz w:val="20"/>
                <w:szCs w:val="20"/>
              </w:rPr>
              <w:t>Infectious Diseases</w:t>
            </w:r>
          </w:p>
          <w:p w:rsidRPr="002C3EF1" w:rsidR="002C3EF1" w:rsidP="004D4383" w:rsidRDefault="002C3EF1" w14:paraId="0CA7A947" w14:textId="6C3F12C5">
            <w:pPr>
              <w:pStyle w:val="ListParagraph"/>
              <w:numPr>
                <w:ilvl w:val="1"/>
                <w:numId w:val="2"/>
              </w:numPr>
              <w:spacing w:after="0" w:line="240" w:lineRule="auto"/>
              <w:rPr>
                <w:rFonts w:ascii="Arial" w:hAnsi="Arial" w:eastAsia="Times New Roman" w:cs="Arial"/>
                <w:sz w:val="20"/>
                <w:szCs w:val="20"/>
              </w:rPr>
            </w:pPr>
            <w:r w:rsidRPr="002C3EF1">
              <w:rPr>
                <w:rFonts w:ascii="Arial" w:hAnsi="Arial" w:eastAsia="Times New Roman" w:cs="Arial"/>
                <w:sz w:val="20"/>
                <w:szCs w:val="20"/>
              </w:rPr>
              <w:t>COVID19</w:t>
            </w:r>
          </w:p>
          <w:p w:rsidRPr="002C3EF1" w:rsidR="002C3EF1" w:rsidP="00767F14" w:rsidRDefault="002C3EF1" w14:paraId="368C89A7" w14:textId="027763E8">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ATTFE keeps up-to-date with advice issued by, but not limited to, the following:</w:t>
            </w:r>
          </w:p>
          <w:p w:rsidRPr="002C3EF1" w:rsidR="002C3EF1" w:rsidP="00767F14" w:rsidRDefault="002C3EF1" w14:paraId="48898CEE" w14:textId="457D24DD">
            <w:pPr>
              <w:pStyle w:val="ListParagraph"/>
              <w:numPr>
                <w:ilvl w:val="0"/>
                <w:numId w:val="1"/>
              </w:numPr>
              <w:spacing w:after="0" w:line="240" w:lineRule="auto"/>
              <w:jc w:val="both"/>
              <w:rPr>
                <w:rFonts w:ascii="Arial" w:hAnsi="Arial" w:eastAsia="Times New Roman" w:cs="Arial"/>
                <w:sz w:val="20"/>
                <w:szCs w:val="20"/>
              </w:rPr>
            </w:pPr>
            <w:r w:rsidRPr="002C3EF1">
              <w:rPr>
                <w:rFonts w:ascii="Arial" w:hAnsi="Arial" w:eastAsia="Times New Roman" w:cs="Arial"/>
                <w:sz w:val="20"/>
                <w:szCs w:val="20"/>
              </w:rPr>
              <w:t xml:space="preserve">DfE (Department for Education) </w:t>
            </w:r>
          </w:p>
          <w:p w:rsidRPr="002C3EF1" w:rsidR="002C3EF1" w:rsidP="00767F14" w:rsidRDefault="002C3EF1" w14:paraId="6CFC0EF8" w14:textId="04FFA172">
            <w:pPr>
              <w:pStyle w:val="ListParagraph"/>
              <w:numPr>
                <w:ilvl w:val="0"/>
                <w:numId w:val="1"/>
              </w:numPr>
              <w:spacing w:after="0" w:line="240" w:lineRule="auto"/>
              <w:jc w:val="both"/>
              <w:rPr>
                <w:rFonts w:ascii="Arial" w:hAnsi="Arial" w:eastAsia="Times New Roman" w:cs="Arial"/>
                <w:sz w:val="20"/>
                <w:szCs w:val="20"/>
              </w:rPr>
            </w:pPr>
            <w:r w:rsidRPr="002C3EF1">
              <w:rPr>
                <w:rFonts w:ascii="Arial" w:hAnsi="Arial" w:eastAsia="Times New Roman" w:cs="Arial"/>
                <w:sz w:val="20"/>
                <w:szCs w:val="20"/>
              </w:rPr>
              <w:t>HSE(Health &amp;Safety Executive)</w:t>
            </w:r>
          </w:p>
          <w:p w:rsidRPr="002C3EF1" w:rsidR="002C3EF1" w:rsidP="00767F14" w:rsidRDefault="002C3EF1" w14:paraId="5FF06851" w14:textId="77777777">
            <w:pPr>
              <w:pStyle w:val="ListParagraph"/>
              <w:numPr>
                <w:ilvl w:val="0"/>
                <w:numId w:val="1"/>
              </w:numPr>
              <w:spacing w:after="0" w:line="240" w:lineRule="auto"/>
              <w:jc w:val="both"/>
              <w:rPr>
                <w:rFonts w:ascii="Arial" w:hAnsi="Arial" w:eastAsia="Times New Roman" w:cs="Arial"/>
                <w:sz w:val="20"/>
                <w:szCs w:val="20"/>
              </w:rPr>
            </w:pPr>
            <w:r w:rsidRPr="002C3EF1">
              <w:rPr>
                <w:rFonts w:ascii="Arial" w:hAnsi="Arial" w:eastAsia="Times New Roman" w:cs="Arial"/>
                <w:sz w:val="20"/>
                <w:szCs w:val="20"/>
              </w:rPr>
              <w:t xml:space="preserve">NHS (National Health Service) </w:t>
            </w:r>
          </w:p>
          <w:p w:rsidRPr="002C3EF1" w:rsidR="002C3EF1" w:rsidP="00767F14" w:rsidRDefault="002C3EF1" w14:paraId="24DECDCF" w14:textId="77777777">
            <w:pPr>
              <w:pStyle w:val="ListParagraph"/>
              <w:numPr>
                <w:ilvl w:val="0"/>
                <w:numId w:val="1"/>
              </w:numPr>
              <w:spacing w:after="0" w:line="240" w:lineRule="auto"/>
              <w:jc w:val="both"/>
              <w:rPr>
                <w:rFonts w:ascii="Arial" w:hAnsi="Arial" w:eastAsia="Times New Roman" w:cs="Arial"/>
                <w:sz w:val="20"/>
                <w:szCs w:val="20"/>
              </w:rPr>
            </w:pPr>
            <w:r w:rsidRPr="002C3EF1">
              <w:rPr>
                <w:rFonts w:ascii="Arial" w:hAnsi="Arial" w:eastAsia="Times New Roman" w:cs="Arial"/>
                <w:sz w:val="20"/>
                <w:szCs w:val="20"/>
              </w:rPr>
              <w:t>Department for Health and Social Care</w:t>
            </w:r>
          </w:p>
          <w:p w:rsidRPr="002C3EF1" w:rsidR="002C3EF1" w:rsidP="00767F14" w:rsidRDefault="002C3EF1" w14:paraId="128A44A3" w14:textId="77777777">
            <w:pPr>
              <w:pStyle w:val="ListParagraph"/>
              <w:numPr>
                <w:ilvl w:val="0"/>
                <w:numId w:val="1"/>
              </w:numPr>
              <w:spacing w:after="0" w:line="240" w:lineRule="auto"/>
              <w:jc w:val="both"/>
              <w:rPr>
                <w:rFonts w:ascii="Arial" w:hAnsi="Arial" w:eastAsia="Times New Roman" w:cs="Arial"/>
                <w:sz w:val="20"/>
                <w:szCs w:val="20"/>
              </w:rPr>
            </w:pPr>
            <w:r w:rsidRPr="002C3EF1">
              <w:rPr>
                <w:rFonts w:ascii="Arial" w:hAnsi="Arial" w:eastAsia="Times New Roman" w:cs="Arial"/>
                <w:sz w:val="20"/>
                <w:szCs w:val="20"/>
              </w:rPr>
              <w:t xml:space="preserve">PHE (Public Health England) </w:t>
            </w:r>
          </w:p>
          <w:p w:rsidRPr="002C3EF1" w:rsidR="002C3EF1" w:rsidP="00767F14" w:rsidRDefault="002C3EF1" w14:paraId="63A013BE" w14:textId="5742BF84">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Staff are made aware of ATTFE’s infection control procedures in relation to coronavirus via email</w:t>
            </w:r>
            <w:r w:rsidR="009D4AB3">
              <w:rPr>
                <w:rFonts w:ascii="Arial" w:hAnsi="Arial" w:eastAsia="Times New Roman" w:cs="Arial"/>
                <w:sz w:val="20"/>
                <w:szCs w:val="20"/>
              </w:rPr>
              <w:t xml:space="preserve">, </w:t>
            </w:r>
            <w:r w:rsidRPr="002C3EF1">
              <w:rPr>
                <w:rFonts w:ascii="Arial" w:hAnsi="Arial" w:eastAsia="Times New Roman" w:cs="Arial"/>
                <w:sz w:val="20"/>
                <w:szCs w:val="20"/>
              </w:rPr>
              <w:t xml:space="preserve">meetings </w:t>
            </w:r>
            <w:r w:rsidR="009D4AB3">
              <w:rPr>
                <w:rFonts w:ascii="Arial" w:hAnsi="Arial" w:eastAsia="Times New Roman" w:cs="Arial"/>
                <w:sz w:val="20"/>
                <w:szCs w:val="20"/>
              </w:rPr>
              <w:t xml:space="preserve">and Newsletter </w:t>
            </w:r>
            <w:r w:rsidRPr="002C3EF1">
              <w:rPr>
                <w:rFonts w:ascii="Arial" w:hAnsi="Arial" w:eastAsia="Times New Roman" w:cs="Arial"/>
                <w:sz w:val="20"/>
                <w:szCs w:val="20"/>
              </w:rPr>
              <w:t>and must contact ATTFE as soon as possible if they believe they may have been exposed to coronavirus.</w:t>
            </w:r>
          </w:p>
          <w:p w:rsidRPr="002C3EF1" w:rsidR="002C3EF1" w:rsidP="00767F14" w:rsidRDefault="002C3EF1" w14:paraId="4F301386" w14:textId="712E23E9">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Staff to keep up to date with the Covid </w:t>
            </w:r>
            <w:r w:rsidR="003733AB">
              <w:rPr>
                <w:rFonts w:ascii="Arial" w:hAnsi="Arial" w:eastAsia="Times New Roman" w:cs="Arial"/>
                <w:sz w:val="20"/>
                <w:szCs w:val="20"/>
              </w:rPr>
              <w:t xml:space="preserve">Risk Assessment </w:t>
            </w:r>
            <w:r w:rsidRPr="002C3EF1">
              <w:rPr>
                <w:rFonts w:ascii="Arial" w:hAnsi="Arial" w:eastAsia="Times New Roman" w:cs="Arial"/>
                <w:sz w:val="20"/>
                <w:szCs w:val="20"/>
              </w:rPr>
              <w:t>tile on staff Sharepoint.</w:t>
            </w:r>
          </w:p>
          <w:p w:rsidRPr="002C3EF1" w:rsidR="002C3EF1" w:rsidP="004D4383" w:rsidRDefault="002C3EF1" w14:paraId="5D77CACC" w14:textId="3782C0B0">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Adequate PPE </w:t>
            </w:r>
            <w:r w:rsidR="009D4AB3">
              <w:rPr>
                <w:rFonts w:ascii="Arial" w:hAnsi="Arial" w:eastAsia="Times New Roman" w:cs="Arial"/>
                <w:sz w:val="20"/>
                <w:szCs w:val="20"/>
              </w:rPr>
              <w:t xml:space="preserve">is </w:t>
            </w:r>
            <w:r w:rsidRPr="002C3EF1">
              <w:rPr>
                <w:rFonts w:ascii="Arial" w:hAnsi="Arial" w:eastAsia="Times New Roman" w:cs="Arial"/>
                <w:sz w:val="20"/>
                <w:szCs w:val="20"/>
              </w:rPr>
              <w:t>provided for all intimate care and ATT supply and use of PPE procedure followed.</w:t>
            </w:r>
          </w:p>
        </w:tc>
        <w:tc>
          <w:tcPr>
            <w:tcW w:w="1625" w:type="dxa"/>
          </w:tcPr>
          <w:p w:rsidRPr="002C3EF1" w:rsidR="002C3EF1" w:rsidP="00767F14" w:rsidRDefault="002C3EF1" w14:paraId="57ABED0B" w14:textId="4D286B7B">
            <w:pPr>
              <w:spacing w:after="0" w:line="240" w:lineRule="auto"/>
              <w:jc w:val="center"/>
              <w:rPr>
                <w:rFonts w:ascii="Arial" w:hAnsi="Arial" w:eastAsia="Times New Roman" w:cs="Arial"/>
                <w:sz w:val="20"/>
                <w:szCs w:val="20"/>
              </w:rPr>
            </w:pPr>
            <w:r>
              <w:rPr>
                <w:rFonts w:ascii="Arial" w:hAnsi="Arial" w:eastAsia="Times New Roman" w:cs="Arial"/>
                <w:sz w:val="20"/>
                <w:szCs w:val="20"/>
              </w:rPr>
              <w:t>L</w:t>
            </w:r>
            <w:r w:rsidR="00970B78">
              <w:rPr>
                <w:rFonts w:ascii="Arial" w:hAnsi="Arial" w:eastAsia="Times New Roman" w:cs="Arial"/>
                <w:sz w:val="20"/>
                <w:szCs w:val="20"/>
              </w:rPr>
              <w:t>ow</w:t>
            </w:r>
          </w:p>
        </w:tc>
        <w:tc>
          <w:tcPr>
            <w:tcW w:w="709" w:type="dxa"/>
          </w:tcPr>
          <w:p w:rsidRPr="002C3EF1" w:rsidR="002C3EF1" w:rsidP="00767F14" w:rsidRDefault="002C3EF1" w14:paraId="79B19F47" w14:textId="7C6A7251">
            <w:pPr>
              <w:spacing w:after="0" w:line="240" w:lineRule="auto"/>
              <w:jc w:val="center"/>
              <w:rPr>
                <w:rFonts w:ascii="Arial" w:hAnsi="Arial" w:eastAsia="Times New Roman" w:cs="Arial"/>
                <w:b/>
                <w:sz w:val="20"/>
                <w:szCs w:val="20"/>
              </w:rPr>
            </w:pPr>
            <w:r w:rsidRPr="002C3EF1">
              <w:rPr>
                <w:rFonts w:ascii="Arial" w:hAnsi="Arial" w:eastAsia="Times New Roman" w:cs="Arial"/>
                <w:b/>
                <w:sz w:val="20"/>
                <w:szCs w:val="20"/>
              </w:rPr>
              <w:t>YES</w:t>
            </w:r>
          </w:p>
        </w:tc>
        <w:tc>
          <w:tcPr>
            <w:tcW w:w="770" w:type="dxa"/>
          </w:tcPr>
          <w:p w:rsidRPr="002C3EF1" w:rsidR="002C3EF1" w:rsidP="00767F14" w:rsidRDefault="002C3EF1" w14:paraId="2E38504B" w14:textId="77777777">
            <w:pPr>
              <w:spacing w:after="0" w:line="240" w:lineRule="auto"/>
              <w:jc w:val="center"/>
              <w:rPr>
                <w:rFonts w:ascii="Arial" w:hAnsi="Arial" w:eastAsia="Times New Roman" w:cs="Arial"/>
                <w:b/>
                <w:sz w:val="20"/>
                <w:szCs w:val="20"/>
              </w:rPr>
            </w:pPr>
          </w:p>
          <w:p w:rsidRPr="002C3EF1" w:rsidR="002C3EF1" w:rsidP="00767F14" w:rsidRDefault="002C3EF1" w14:paraId="416D1D7F" w14:textId="77777777">
            <w:pPr>
              <w:spacing w:after="120" w:line="240" w:lineRule="auto"/>
              <w:jc w:val="center"/>
              <w:rPr>
                <w:rFonts w:ascii="Arial" w:hAnsi="Arial" w:eastAsia="Times New Roman" w:cs="Arial"/>
                <w:b/>
                <w:sz w:val="20"/>
                <w:szCs w:val="20"/>
                <w:lang w:eastAsia="en-GB"/>
              </w:rPr>
            </w:pPr>
          </w:p>
        </w:tc>
      </w:tr>
      <w:tr w:rsidRPr="002C3EF1" w:rsidR="00970B78" w:rsidTr="00970B78" w14:paraId="3EE22F14" w14:textId="77777777">
        <w:trPr>
          <w:trHeight w:val="402"/>
          <w:jc w:val="center"/>
        </w:trPr>
        <w:tc>
          <w:tcPr>
            <w:tcW w:w="1446" w:type="dxa"/>
          </w:tcPr>
          <w:p w:rsidRPr="002C3EF1" w:rsidR="00970B78" w:rsidP="00970B78" w:rsidRDefault="00970B78" w14:paraId="3E988925" w14:textId="26C43C1C">
            <w:pPr>
              <w:spacing w:after="0" w:line="240" w:lineRule="auto"/>
              <w:rPr>
                <w:rFonts w:ascii="Arial" w:hAnsi="Arial" w:eastAsia="Times New Roman" w:cs="Arial"/>
                <w:sz w:val="20"/>
                <w:szCs w:val="20"/>
              </w:rPr>
            </w:pPr>
            <w:r>
              <w:rPr>
                <w:rFonts w:ascii="Arial" w:hAnsi="Arial" w:eastAsia="Times New Roman" w:cs="Arial"/>
                <w:sz w:val="20"/>
                <w:szCs w:val="20"/>
              </w:rPr>
              <w:t xml:space="preserve">Staff </w:t>
            </w:r>
            <w:r w:rsidR="009D4AB3">
              <w:rPr>
                <w:rFonts w:ascii="Arial" w:hAnsi="Arial" w:eastAsia="Times New Roman" w:cs="Arial"/>
                <w:sz w:val="20"/>
                <w:szCs w:val="20"/>
              </w:rPr>
              <w:t xml:space="preserve">not </w:t>
            </w:r>
            <w:r w:rsidR="00E07246">
              <w:rPr>
                <w:rFonts w:ascii="Arial" w:hAnsi="Arial" w:eastAsia="Times New Roman" w:cs="Arial"/>
                <w:sz w:val="20"/>
                <w:szCs w:val="20"/>
              </w:rPr>
              <w:t>following the</w:t>
            </w:r>
            <w:r w:rsidR="00F7160F">
              <w:rPr>
                <w:rFonts w:ascii="Arial" w:hAnsi="Arial" w:eastAsia="Times New Roman" w:cs="Arial"/>
                <w:sz w:val="20"/>
                <w:szCs w:val="20"/>
              </w:rPr>
              <w:t xml:space="preserve"> </w:t>
            </w:r>
            <w:r>
              <w:rPr>
                <w:rFonts w:ascii="Arial" w:hAnsi="Arial" w:eastAsia="Times New Roman" w:cs="Arial"/>
                <w:sz w:val="20"/>
                <w:szCs w:val="20"/>
              </w:rPr>
              <w:t xml:space="preserve"> </w:t>
            </w:r>
            <w:r w:rsidR="009D4AB3">
              <w:rPr>
                <w:rFonts w:ascii="Arial" w:hAnsi="Arial" w:eastAsia="Times New Roman" w:cs="Arial"/>
                <w:sz w:val="20"/>
                <w:szCs w:val="20"/>
              </w:rPr>
              <w:t xml:space="preserve">increased </w:t>
            </w:r>
            <w:r w:rsidR="00E07246">
              <w:rPr>
                <w:rFonts w:ascii="Arial" w:hAnsi="Arial" w:eastAsia="Times New Roman" w:cs="Arial"/>
                <w:sz w:val="20"/>
                <w:szCs w:val="20"/>
              </w:rPr>
              <w:t xml:space="preserve">good </w:t>
            </w:r>
            <w:r w:rsidRPr="002C3EF1">
              <w:rPr>
                <w:rFonts w:ascii="Arial" w:hAnsi="Arial" w:eastAsia="Times New Roman" w:cs="Arial"/>
                <w:sz w:val="20"/>
                <w:szCs w:val="20"/>
              </w:rPr>
              <w:t>hygiene practice</w:t>
            </w:r>
          </w:p>
        </w:tc>
        <w:tc>
          <w:tcPr>
            <w:tcW w:w="1447" w:type="dxa"/>
          </w:tcPr>
          <w:p w:rsidRPr="002C3EF1" w:rsidR="00970B78" w:rsidP="00970B78" w:rsidRDefault="00970B78" w14:paraId="7CD21513" w14:textId="2CFC113A">
            <w:pPr>
              <w:spacing w:after="0" w:line="240" w:lineRule="auto"/>
              <w:rPr>
                <w:rFonts w:ascii="Arial" w:hAnsi="Arial" w:eastAsia="Times New Roman" w:cs="Arial"/>
                <w:sz w:val="20"/>
                <w:szCs w:val="20"/>
              </w:rPr>
            </w:pPr>
            <w:r>
              <w:rPr>
                <w:rFonts w:ascii="Arial" w:hAnsi="Arial" w:eastAsia="Times New Roman" w:cs="Arial"/>
                <w:sz w:val="20"/>
                <w:szCs w:val="20"/>
              </w:rPr>
              <w:t>College staff &amp; learners</w:t>
            </w:r>
          </w:p>
        </w:tc>
        <w:tc>
          <w:tcPr>
            <w:tcW w:w="1446" w:type="dxa"/>
          </w:tcPr>
          <w:p w:rsidRPr="002C3EF1" w:rsidR="00970B78" w:rsidP="00970B78" w:rsidRDefault="00970B78" w14:paraId="227F626E" w14:textId="70ED67E2">
            <w:pPr>
              <w:spacing w:after="0" w:line="240" w:lineRule="auto"/>
              <w:rPr>
                <w:rFonts w:ascii="Arial" w:hAnsi="Arial" w:eastAsia="Times New Roman" w:cs="Arial"/>
                <w:sz w:val="20"/>
                <w:szCs w:val="20"/>
              </w:rPr>
            </w:pPr>
            <w:r w:rsidRPr="002C3EF1">
              <w:rPr>
                <w:rFonts w:ascii="Arial" w:hAnsi="Arial" w:eastAsia="Times New Roman" w:cs="Arial"/>
                <w:sz w:val="20"/>
                <w:szCs w:val="20"/>
              </w:rPr>
              <w:t xml:space="preserve">Ill Health </w:t>
            </w:r>
            <w:r>
              <w:rPr>
                <w:rFonts w:ascii="Arial" w:hAnsi="Arial" w:eastAsia="Times New Roman" w:cs="Arial"/>
                <w:sz w:val="20"/>
                <w:szCs w:val="20"/>
              </w:rPr>
              <w:t>&amp; the potential of transmission of virus</w:t>
            </w:r>
          </w:p>
        </w:tc>
        <w:tc>
          <w:tcPr>
            <w:tcW w:w="1447" w:type="dxa"/>
          </w:tcPr>
          <w:p w:rsidRPr="002C3EF1" w:rsidR="00970B78" w:rsidP="00970B78" w:rsidRDefault="00970B78" w14:paraId="7C0C4772" w14:textId="0C09FFDD">
            <w:pPr>
              <w:spacing w:after="0" w:line="240" w:lineRule="auto"/>
              <w:rPr>
                <w:rFonts w:ascii="Arial" w:hAnsi="Arial" w:eastAsia="Times New Roman" w:cs="Arial"/>
                <w:sz w:val="20"/>
                <w:szCs w:val="20"/>
              </w:rPr>
            </w:pPr>
            <w:r>
              <w:rPr>
                <w:rFonts w:ascii="Arial" w:hAnsi="Arial" w:eastAsia="Times New Roman" w:cs="Arial"/>
                <w:sz w:val="20"/>
                <w:szCs w:val="20"/>
              </w:rPr>
              <w:t>Medium</w:t>
            </w:r>
          </w:p>
        </w:tc>
        <w:tc>
          <w:tcPr>
            <w:tcW w:w="6477" w:type="dxa"/>
          </w:tcPr>
          <w:p w:rsidRPr="002C3EF1" w:rsidR="00970B78" w:rsidP="00970B78" w:rsidRDefault="00970B78" w14:paraId="0BEFD86D" w14:textId="7725B135">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Posters are displayed throughout the building reminding staff to wash their hands, e.g. before entering and leaving the ATTFE site.</w:t>
            </w:r>
          </w:p>
          <w:p w:rsidRPr="002C3EF1" w:rsidR="00970B78" w:rsidP="00970B78" w:rsidRDefault="00970B78" w14:paraId="0F9981E8" w14:textId="73C64DB3">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Hand sanitiser </w:t>
            </w:r>
            <w:r>
              <w:rPr>
                <w:rFonts w:ascii="Arial" w:hAnsi="Arial" w:eastAsia="Times New Roman" w:cs="Arial"/>
                <w:sz w:val="20"/>
                <w:szCs w:val="20"/>
              </w:rPr>
              <w:t xml:space="preserve">is </w:t>
            </w:r>
            <w:r w:rsidRPr="002C3EF1">
              <w:rPr>
                <w:rFonts w:ascii="Arial" w:hAnsi="Arial" w:eastAsia="Times New Roman" w:cs="Arial"/>
                <w:sz w:val="20"/>
                <w:szCs w:val="20"/>
              </w:rPr>
              <w:t>provided in every classroom, office, staff room and Reception.</w:t>
            </w:r>
          </w:p>
          <w:p w:rsidRPr="002C3EF1" w:rsidR="00970B78" w:rsidP="00970B78" w:rsidRDefault="00970B78" w14:paraId="0B4E857F" w14:textId="57FE8F23">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Staff are encouraged to wash their hands with soap or alcohol-based sanitiser (that contain</w:t>
            </w:r>
            <w:r>
              <w:rPr>
                <w:rFonts w:ascii="Arial" w:hAnsi="Arial" w:eastAsia="Times New Roman" w:cs="Arial"/>
                <w:sz w:val="20"/>
                <w:szCs w:val="20"/>
              </w:rPr>
              <w:t xml:space="preserve">ed initially 60%, but is being replaced with </w:t>
            </w:r>
            <w:r w:rsidRPr="002C3EF1">
              <w:rPr>
                <w:rFonts w:ascii="Arial" w:hAnsi="Arial" w:eastAsia="Times New Roman" w:cs="Arial"/>
                <w:sz w:val="20"/>
                <w:szCs w:val="20"/>
              </w:rPr>
              <w:t xml:space="preserve">no less than </w:t>
            </w:r>
            <w:r>
              <w:rPr>
                <w:rFonts w:ascii="Arial" w:hAnsi="Arial" w:eastAsia="Times New Roman" w:cs="Arial"/>
                <w:sz w:val="20"/>
                <w:szCs w:val="20"/>
              </w:rPr>
              <w:t>7</w:t>
            </w:r>
            <w:r w:rsidRPr="002C3EF1">
              <w:rPr>
                <w:rFonts w:ascii="Arial" w:hAnsi="Arial" w:eastAsia="Times New Roman" w:cs="Arial"/>
                <w:sz w:val="20"/>
                <w:szCs w:val="20"/>
              </w:rPr>
              <w:t>0% alcohol</w:t>
            </w:r>
            <w:r>
              <w:rPr>
                <w:rFonts w:ascii="Arial" w:hAnsi="Arial" w:eastAsia="Times New Roman" w:cs="Arial"/>
                <w:sz w:val="20"/>
                <w:szCs w:val="20"/>
              </w:rPr>
              <w:t xml:space="preserve"> following updated guidance</w:t>
            </w:r>
            <w:r w:rsidRPr="002C3EF1">
              <w:rPr>
                <w:rFonts w:ascii="Arial" w:hAnsi="Arial" w:eastAsia="Times New Roman" w:cs="Arial"/>
                <w:sz w:val="20"/>
                <w:szCs w:val="20"/>
              </w:rPr>
              <w:t>) and follow infection control procedures in accordance with the DfE and PHE’s guidance.</w:t>
            </w:r>
          </w:p>
          <w:p w:rsidRPr="002C3EF1" w:rsidR="00970B78" w:rsidP="00970B78" w:rsidRDefault="00970B78" w14:paraId="5E641FF1" w14:textId="385E6C7A">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Sufficient amounts of antibacterial soap and hand sanitiser, clean water and paper towels are supplied in all toilets and kitchen areas.</w:t>
            </w:r>
          </w:p>
          <w:p w:rsidRPr="002C3EF1" w:rsidR="00970B78" w:rsidP="00970B78" w:rsidRDefault="00970B78" w14:paraId="422A5357" w14:textId="3CD84B1D">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Staff must wash their hands before and after visiting the toilet and sanitise every time the enter the classroom, office or staff room.</w:t>
            </w:r>
          </w:p>
          <w:p w:rsidRPr="002C3EF1" w:rsidR="00970B78" w:rsidP="00970B78" w:rsidRDefault="00970B78" w14:paraId="1BC12FBD" w14:textId="77777777">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Staff must wash their hands and sanitise prior to eating and drinking.</w:t>
            </w:r>
          </w:p>
          <w:p w:rsidRPr="002C3EF1" w:rsidR="00970B78" w:rsidP="00970B78" w:rsidRDefault="00970B78" w14:paraId="6CCC14EF" w14:textId="4078040F">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All alcohol-based cleanser replenishment in hand sanitisers to be at least 70%+ alcohol.</w:t>
            </w:r>
          </w:p>
        </w:tc>
        <w:tc>
          <w:tcPr>
            <w:tcW w:w="1625" w:type="dxa"/>
          </w:tcPr>
          <w:p w:rsidRPr="002C3EF1" w:rsidR="00970B78" w:rsidP="00970B78" w:rsidRDefault="00970B78" w14:paraId="6C4BF6FA" w14:textId="32911764">
            <w:pPr>
              <w:spacing w:after="0" w:line="240" w:lineRule="auto"/>
              <w:jc w:val="center"/>
              <w:rPr>
                <w:rFonts w:ascii="Arial" w:hAnsi="Arial" w:eastAsia="Times New Roman" w:cs="Arial"/>
                <w:sz w:val="20"/>
                <w:szCs w:val="20"/>
              </w:rPr>
            </w:pPr>
            <w:r>
              <w:rPr>
                <w:rFonts w:ascii="Arial" w:hAnsi="Arial" w:eastAsia="Times New Roman" w:cs="Arial"/>
                <w:sz w:val="20"/>
                <w:szCs w:val="20"/>
              </w:rPr>
              <w:t>Low</w:t>
            </w:r>
          </w:p>
        </w:tc>
        <w:tc>
          <w:tcPr>
            <w:tcW w:w="709" w:type="dxa"/>
          </w:tcPr>
          <w:p w:rsidRPr="002C3EF1" w:rsidR="00970B78" w:rsidP="00970B78" w:rsidRDefault="00970B78" w14:paraId="394ED33A" w14:textId="4DAF2FA3">
            <w:pPr>
              <w:spacing w:after="0" w:line="240" w:lineRule="auto"/>
              <w:jc w:val="center"/>
              <w:rPr>
                <w:rFonts w:ascii="Arial" w:hAnsi="Arial" w:eastAsia="Times New Roman" w:cs="Arial"/>
                <w:b/>
                <w:sz w:val="20"/>
                <w:szCs w:val="20"/>
              </w:rPr>
            </w:pPr>
            <w:r w:rsidRPr="002C3EF1">
              <w:rPr>
                <w:rFonts w:ascii="Arial" w:hAnsi="Arial" w:eastAsia="Times New Roman" w:cs="Arial"/>
                <w:b/>
                <w:sz w:val="20"/>
                <w:szCs w:val="20"/>
              </w:rPr>
              <w:t>YES</w:t>
            </w:r>
          </w:p>
        </w:tc>
        <w:tc>
          <w:tcPr>
            <w:tcW w:w="770" w:type="dxa"/>
          </w:tcPr>
          <w:p w:rsidRPr="002C3EF1" w:rsidR="00970B78" w:rsidP="00970B78" w:rsidRDefault="00970B78" w14:paraId="200A1C08" w14:textId="77777777">
            <w:pPr>
              <w:spacing w:after="0" w:line="240" w:lineRule="auto"/>
              <w:jc w:val="center"/>
              <w:rPr>
                <w:rFonts w:ascii="Arial" w:hAnsi="Arial" w:eastAsia="Times New Roman" w:cs="Arial"/>
                <w:b/>
                <w:sz w:val="20"/>
                <w:szCs w:val="20"/>
              </w:rPr>
            </w:pPr>
          </w:p>
        </w:tc>
      </w:tr>
      <w:tr w:rsidRPr="002C3EF1" w:rsidR="00970B78" w:rsidTr="00970B78" w14:paraId="5138742B" w14:textId="77777777">
        <w:trPr>
          <w:trHeight w:val="402"/>
          <w:jc w:val="center"/>
        </w:trPr>
        <w:tc>
          <w:tcPr>
            <w:tcW w:w="1446" w:type="dxa"/>
          </w:tcPr>
          <w:p w:rsidRPr="002C3EF1" w:rsidR="00970B78" w:rsidP="00970B78" w:rsidRDefault="00970B78" w14:paraId="0634F9BF" w14:textId="2DB2B2BB">
            <w:pPr>
              <w:spacing w:after="0" w:line="240" w:lineRule="auto"/>
              <w:rPr>
                <w:rFonts w:ascii="Arial" w:hAnsi="Arial" w:eastAsia="Times New Roman" w:cs="Arial"/>
                <w:sz w:val="20"/>
                <w:szCs w:val="20"/>
              </w:rPr>
            </w:pPr>
            <w:r>
              <w:rPr>
                <w:rFonts w:ascii="Arial" w:hAnsi="Arial" w:eastAsia="Times New Roman" w:cs="Arial"/>
                <w:sz w:val="20"/>
                <w:szCs w:val="20"/>
              </w:rPr>
              <w:t>The risk of the s</w:t>
            </w:r>
            <w:r w:rsidRPr="002C3EF1">
              <w:rPr>
                <w:rFonts w:ascii="Arial" w:hAnsi="Arial" w:eastAsia="Times New Roman" w:cs="Arial"/>
                <w:sz w:val="20"/>
                <w:szCs w:val="20"/>
              </w:rPr>
              <w:t>pread of infection</w:t>
            </w:r>
            <w:r w:rsidR="00E07246">
              <w:rPr>
                <w:rFonts w:ascii="Arial" w:hAnsi="Arial" w:eastAsia="Times New Roman" w:cs="Arial"/>
                <w:sz w:val="20"/>
                <w:szCs w:val="20"/>
              </w:rPr>
              <w:t xml:space="preserve"> through cross contamination</w:t>
            </w:r>
          </w:p>
          <w:p w:rsidRPr="002C3EF1" w:rsidR="00970B78" w:rsidP="00970B78" w:rsidRDefault="00970B78" w14:paraId="395DC1F2" w14:textId="77777777">
            <w:pPr>
              <w:spacing w:after="0" w:line="240" w:lineRule="auto"/>
              <w:rPr>
                <w:rFonts w:ascii="Arial" w:hAnsi="Arial" w:eastAsia="Times New Roman" w:cs="Arial"/>
                <w:sz w:val="20"/>
                <w:szCs w:val="20"/>
              </w:rPr>
            </w:pPr>
            <w:r w:rsidRPr="002C3EF1">
              <w:rPr>
                <w:rFonts w:ascii="Arial" w:hAnsi="Arial" w:eastAsia="Times New Roman" w:cs="Arial"/>
                <w:sz w:val="20"/>
                <w:szCs w:val="20"/>
              </w:rPr>
              <w:t xml:space="preserve">DSE </w:t>
            </w:r>
          </w:p>
        </w:tc>
        <w:tc>
          <w:tcPr>
            <w:tcW w:w="1447" w:type="dxa"/>
          </w:tcPr>
          <w:p w:rsidRPr="002C3EF1" w:rsidR="00970B78" w:rsidP="00970B78" w:rsidRDefault="00970B78" w14:paraId="5CE6252C" w14:textId="6FF42A79">
            <w:pPr>
              <w:spacing w:after="0" w:line="240" w:lineRule="auto"/>
              <w:rPr>
                <w:rFonts w:ascii="Arial" w:hAnsi="Arial" w:eastAsia="Times New Roman" w:cs="Arial"/>
                <w:sz w:val="20"/>
                <w:szCs w:val="20"/>
              </w:rPr>
            </w:pPr>
            <w:r>
              <w:rPr>
                <w:rFonts w:ascii="Arial" w:hAnsi="Arial" w:eastAsia="Times New Roman" w:cs="Arial"/>
                <w:sz w:val="20"/>
                <w:szCs w:val="20"/>
              </w:rPr>
              <w:t>College staff &amp; learners</w:t>
            </w:r>
          </w:p>
        </w:tc>
        <w:tc>
          <w:tcPr>
            <w:tcW w:w="1446" w:type="dxa"/>
          </w:tcPr>
          <w:p w:rsidRPr="002C3EF1" w:rsidR="00970B78" w:rsidP="00970B78" w:rsidRDefault="00E07246" w14:paraId="042CF509" w14:textId="5555F965">
            <w:pPr>
              <w:spacing w:after="0" w:line="240" w:lineRule="auto"/>
              <w:rPr>
                <w:rFonts w:ascii="Arial" w:hAnsi="Arial" w:eastAsia="Times New Roman" w:cs="Arial"/>
                <w:sz w:val="20"/>
                <w:szCs w:val="20"/>
              </w:rPr>
            </w:pPr>
            <w:r>
              <w:rPr>
                <w:rFonts w:ascii="Arial" w:hAnsi="Arial" w:eastAsia="Times New Roman" w:cs="Arial"/>
                <w:sz w:val="20"/>
                <w:szCs w:val="20"/>
              </w:rPr>
              <w:t>Potential t</w:t>
            </w:r>
            <w:r w:rsidR="00F7160F">
              <w:rPr>
                <w:rFonts w:ascii="Arial" w:hAnsi="Arial" w:eastAsia="Times New Roman" w:cs="Arial"/>
                <w:sz w:val="20"/>
                <w:szCs w:val="20"/>
              </w:rPr>
              <w:t>ransmission of the virus to colleagues</w:t>
            </w:r>
          </w:p>
        </w:tc>
        <w:tc>
          <w:tcPr>
            <w:tcW w:w="1447" w:type="dxa"/>
          </w:tcPr>
          <w:p w:rsidRPr="002C3EF1" w:rsidR="00970B78" w:rsidP="00970B78" w:rsidRDefault="00970B78" w14:paraId="22342BCF" w14:textId="65C18D34">
            <w:pPr>
              <w:spacing w:after="0" w:line="240" w:lineRule="auto"/>
              <w:rPr>
                <w:rFonts w:ascii="Arial" w:hAnsi="Arial" w:eastAsia="Times New Roman" w:cs="Arial"/>
                <w:sz w:val="20"/>
                <w:szCs w:val="20"/>
              </w:rPr>
            </w:pPr>
            <w:r>
              <w:rPr>
                <w:rFonts w:ascii="Arial" w:hAnsi="Arial" w:eastAsia="Times New Roman" w:cs="Arial"/>
                <w:sz w:val="20"/>
                <w:szCs w:val="20"/>
              </w:rPr>
              <w:t>High</w:t>
            </w:r>
          </w:p>
        </w:tc>
        <w:tc>
          <w:tcPr>
            <w:tcW w:w="6477" w:type="dxa"/>
          </w:tcPr>
          <w:p w:rsidRPr="002C3EF1" w:rsidR="00970B78" w:rsidP="00970B78" w:rsidRDefault="00970B78" w14:paraId="4BC10AE6" w14:textId="3F2C5135">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No sharing of desks or equipment permitted. </w:t>
            </w:r>
          </w:p>
          <w:p w:rsidRPr="002C3EF1" w:rsidR="00970B78" w:rsidP="00970B78" w:rsidRDefault="00970B78" w14:paraId="47CBEEF9" w14:textId="411116DF">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If equipment is shared it must be wiped down with a disinfectant </w:t>
            </w:r>
            <w:r>
              <w:rPr>
                <w:rFonts w:ascii="Arial" w:hAnsi="Arial" w:eastAsia="Times New Roman" w:cs="Arial"/>
                <w:sz w:val="20"/>
                <w:szCs w:val="20"/>
              </w:rPr>
              <w:t xml:space="preserve">wipe </w:t>
            </w:r>
            <w:r w:rsidRPr="002C3EF1">
              <w:rPr>
                <w:rFonts w:ascii="Arial" w:hAnsi="Arial" w:eastAsia="Times New Roman" w:cs="Arial"/>
                <w:sz w:val="20"/>
                <w:szCs w:val="20"/>
              </w:rPr>
              <w:t xml:space="preserve">before and after use. </w:t>
            </w:r>
          </w:p>
          <w:p w:rsidRPr="002C3EF1" w:rsidR="00970B78" w:rsidP="00970B78" w:rsidRDefault="00970B78" w14:paraId="759BA2FE" w14:textId="77777777">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Desks must be at least 2 metres apart or persons must be seated at least 2 metres apart.</w:t>
            </w:r>
          </w:p>
          <w:p w:rsidRPr="002C3EF1" w:rsidR="00970B78" w:rsidP="00970B78" w:rsidRDefault="00970B78" w14:paraId="6EC8D09F" w14:textId="03E42B7B">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Staffing Rota system is in place</w:t>
            </w:r>
          </w:p>
          <w:p w:rsidRPr="002C3EF1" w:rsidR="00970B78" w:rsidP="00970B78" w:rsidRDefault="00970B78" w14:paraId="08DD9B3D" w14:textId="61205D4A">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Desks and equipment to be cleaned after each person has used </w:t>
            </w:r>
            <w:r w:rsidR="003733AB">
              <w:rPr>
                <w:rFonts w:ascii="Arial" w:hAnsi="Arial" w:eastAsia="Times New Roman" w:cs="Arial"/>
                <w:sz w:val="20"/>
                <w:szCs w:val="20"/>
              </w:rPr>
              <w:t xml:space="preserve">them </w:t>
            </w:r>
            <w:r w:rsidRPr="002C3EF1">
              <w:rPr>
                <w:rFonts w:ascii="Arial" w:hAnsi="Arial" w:eastAsia="Times New Roman" w:cs="Arial"/>
                <w:sz w:val="20"/>
                <w:szCs w:val="20"/>
              </w:rPr>
              <w:t>and at the end of each day.</w:t>
            </w:r>
          </w:p>
          <w:p w:rsidRPr="002C3EF1" w:rsidR="00970B78" w:rsidP="00970B78" w:rsidRDefault="00970B78" w14:paraId="36D11F1D" w14:textId="77777777">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Staff have access to PPE for all intimate care, contact with stakeholders and option to use PPE at their discretion during lessons.</w:t>
            </w:r>
          </w:p>
          <w:p w:rsidRPr="002C3EF1" w:rsidR="00970B78" w:rsidP="00970B78" w:rsidRDefault="00970B78" w14:paraId="28F868C3" w14:textId="77777777">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Wherever possible the air conditioning will be switched off to prevent airborne virus spreading.  ‘Blower heaters’ will not be used for the same reason.  Wherever practical and feasible, windows will be opened to provide ventilation.</w:t>
            </w:r>
          </w:p>
        </w:tc>
        <w:tc>
          <w:tcPr>
            <w:tcW w:w="1625" w:type="dxa"/>
          </w:tcPr>
          <w:p w:rsidRPr="002C3EF1" w:rsidR="00970B78" w:rsidP="00970B78" w:rsidRDefault="00970B78" w14:paraId="5CD7C433" w14:textId="75E88CC9">
            <w:pPr>
              <w:spacing w:after="0" w:line="240" w:lineRule="auto"/>
              <w:jc w:val="center"/>
              <w:rPr>
                <w:rFonts w:ascii="Arial" w:hAnsi="Arial" w:eastAsia="Times New Roman" w:cs="Arial"/>
                <w:sz w:val="20"/>
                <w:szCs w:val="20"/>
              </w:rPr>
            </w:pPr>
            <w:r>
              <w:rPr>
                <w:rFonts w:ascii="Arial" w:hAnsi="Arial" w:eastAsia="Times New Roman" w:cs="Arial"/>
                <w:sz w:val="20"/>
                <w:szCs w:val="20"/>
              </w:rPr>
              <w:t>Low</w:t>
            </w:r>
          </w:p>
        </w:tc>
        <w:tc>
          <w:tcPr>
            <w:tcW w:w="709" w:type="dxa"/>
          </w:tcPr>
          <w:p w:rsidRPr="002C3EF1" w:rsidR="00970B78" w:rsidP="00970B78" w:rsidRDefault="00970B78" w14:paraId="5C8EBDAE" w14:textId="34559031">
            <w:pPr>
              <w:spacing w:after="0" w:line="240" w:lineRule="auto"/>
              <w:jc w:val="center"/>
              <w:rPr>
                <w:rFonts w:ascii="Arial" w:hAnsi="Arial" w:eastAsia="Times New Roman" w:cs="Arial"/>
                <w:b/>
                <w:sz w:val="20"/>
                <w:szCs w:val="20"/>
              </w:rPr>
            </w:pPr>
            <w:r w:rsidRPr="002C3EF1">
              <w:rPr>
                <w:rFonts w:ascii="Arial" w:hAnsi="Arial" w:eastAsia="Times New Roman" w:cs="Arial"/>
                <w:b/>
                <w:sz w:val="20"/>
                <w:szCs w:val="20"/>
              </w:rPr>
              <w:t>YES</w:t>
            </w:r>
          </w:p>
        </w:tc>
        <w:tc>
          <w:tcPr>
            <w:tcW w:w="770" w:type="dxa"/>
          </w:tcPr>
          <w:p w:rsidRPr="002C3EF1" w:rsidR="00970B78" w:rsidP="00970B78" w:rsidRDefault="00970B78" w14:paraId="6B0F9E4A" w14:textId="77777777">
            <w:pPr>
              <w:spacing w:after="0" w:line="240" w:lineRule="auto"/>
              <w:jc w:val="center"/>
              <w:rPr>
                <w:rFonts w:ascii="Arial" w:hAnsi="Arial" w:eastAsia="Times New Roman" w:cs="Arial"/>
                <w:b/>
                <w:sz w:val="20"/>
                <w:szCs w:val="20"/>
              </w:rPr>
            </w:pPr>
          </w:p>
        </w:tc>
      </w:tr>
      <w:tr w:rsidRPr="002C3EF1" w:rsidR="00494D16" w:rsidTr="00970B78" w14:paraId="2923685F" w14:textId="77777777">
        <w:trPr>
          <w:trHeight w:val="402"/>
          <w:jc w:val="center"/>
        </w:trPr>
        <w:tc>
          <w:tcPr>
            <w:tcW w:w="1446" w:type="dxa"/>
          </w:tcPr>
          <w:p w:rsidRPr="002C3EF1" w:rsidR="00494D16" w:rsidP="00494D16" w:rsidRDefault="00494D16" w14:paraId="7DCD760D" w14:textId="6FF796B7">
            <w:pPr>
              <w:spacing w:after="0" w:line="240" w:lineRule="auto"/>
              <w:rPr>
                <w:rFonts w:ascii="Arial" w:hAnsi="Arial" w:eastAsia="Times New Roman" w:cs="Arial"/>
                <w:sz w:val="20"/>
                <w:szCs w:val="20"/>
              </w:rPr>
            </w:pPr>
            <w:r w:rsidRPr="002C3EF1">
              <w:rPr>
                <w:rFonts w:ascii="Arial" w:hAnsi="Arial" w:eastAsia="Times New Roman" w:cs="Arial"/>
                <w:sz w:val="20"/>
                <w:szCs w:val="20"/>
              </w:rPr>
              <w:t>Poor management of infectious diseas</w:t>
            </w:r>
            <w:r>
              <w:rPr>
                <w:rFonts w:ascii="Arial" w:hAnsi="Arial" w:eastAsia="Times New Roman" w:cs="Arial"/>
                <w:sz w:val="20"/>
                <w:szCs w:val="20"/>
              </w:rPr>
              <w:t>e</w:t>
            </w:r>
            <w:r w:rsidR="00F7160F">
              <w:rPr>
                <w:rFonts w:ascii="Arial" w:hAnsi="Arial" w:eastAsia="Times New Roman" w:cs="Arial"/>
                <w:sz w:val="20"/>
                <w:szCs w:val="20"/>
              </w:rPr>
              <w:t xml:space="preserve"> by staff members not following covid </w:t>
            </w:r>
            <w:r w:rsidR="00E07246">
              <w:rPr>
                <w:rFonts w:ascii="Arial" w:hAnsi="Arial" w:eastAsia="Times New Roman" w:cs="Arial"/>
                <w:sz w:val="20"/>
                <w:szCs w:val="20"/>
              </w:rPr>
              <w:t xml:space="preserve">related </w:t>
            </w:r>
            <w:r w:rsidR="00F7160F">
              <w:rPr>
                <w:rFonts w:ascii="Arial" w:hAnsi="Arial" w:eastAsia="Times New Roman" w:cs="Arial"/>
                <w:sz w:val="20"/>
                <w:szCs w:val="20"/>
              </w:rPr>
              <w:t>guidance</w:t>
            </w:r>
          </w:p>
        </w:tc>
        <w:tc>
          <w:tcPr>
            <w:tcW w:w="1447" w:type="dxa"/>
          </w:tcPr>
          <w:p w:rsidRPr="002C3EF1" w:rsidR="00494D16" w:rsidP="00494D16" w:rsidRDefault="00494D16" w14:paraId="4E36C828" w14:textId="3400BD93">
            <w:pPr>
              <w:spacing w:after="0" w:line="240" w:lineRule="auto"/>
              <w:rPr>
                <w:rFonts w:ascii="Arial" w:hAnsi="Arial" w:eastAsia="Times New Roman" w:cs="Arial"/>
                <w:sz w:val="20"/>
                <w:szCs w:val="20"/>
              </w:rPr>
            </w:pPr>
            <w:r>
              <w:rPr>
                <w:rFonts w:ascii="Arial" w:hAnsi="Arial" w:eastAsia="Times New Roman" w:cs="Arial"/>
                <w:sz w:val="20"/>
                <w:szCs w:val="20"/>
              </w:rPr>
              <w:t>College staff &amp; learners</w:t>
            </w:r>
          </w:p>
        </w:tc>
        <w:tc>
          <w:tcPr>
            <w:tcW w:w="1446" w:type="dxa"/>
          </w:tcPr>
          <w:p w:rsidRPr="002C3EF1" w:rsidR="00494D16" w:rsidP="00494D16" w:rsidRDefault="00F7160F" w14:paraId="26A9950D" w14:textId="7969EB03">
            <w:pPr>
              <w:spacing w:after="0" w:line="240" w:lineRule="auto"/>
              <w:rPr>
                <w:rFonts w:ascii="Arial" w:hAnsi="Arial" w:eastAsia="Times New Roman" w:cs="Arial"/>
                <w:sz w:val="20"/>
                <w:szCs w:val="20"/>
              </w:rPr>
            </w:pPr>
            <w:r>
              <w:rPr>
                <w:rFonts w:ascii="Arial" w:hAnsi="Arial" w:eastAsia="Times New Roman" w:cs="Arial"/>
                <w:sz w:val="20"/>
                <w:szCs w:val="20"/>
              </w:rPr>
              <w:t xml:space="preserve">Staff members not being vigilant or failing to </w:t>
            </w:r>
            <w:r w:rsidR="00E07246">
              <w:rPr>
                <w:rFonts w:ascii="Arial" w:hAnsi="Arial" w:eastAsia="Times New Roman" w:cs="Arial"/>
                <w:sz w:val="20"/>
                <w:szCs w:val="20"/>
              </w:rPr>
              <w:t>identify any potential covid cases.</w:t>
            </w:r>
          </w:p>
        </w:tc>
        <w:tc>
          <w:tcPr>
            <w:tcW w:w="1447" w:type="dxa"/>
          </w:tcPr>
          <w:p w:rsidRPr="002C3EF1" w:rsidR="00494D16" w:rsidP="00494D16" w:rsidRDefault="00494D16" w14:paraId="4D0B14AC" w14:textId="0B630E7B">
            <w:pPr>
              <w:spacing w:after="0" w:line="240" w:lineRule="auto"/>
              <w:rPr>
                <w:rFonts w:ascii="Arial" w:hAnsi="Arial" w:eastAsia="Times New Roman" w:cs="Arial"/>
                <w:sz w:val="20"/>
                <w:szCs w:val="20"/>
              </w:rPr>
            </w:pPr>
            <w:r>
              <w:rPr>
                <w:rFonts w:ascii="Arial" w:hAnsi="Arial" w:eastAsia="Times New Roman" w:cs="Arial"/>
                <w:sz w:val="20"/>
                <w:szCs w:val="20"/>
              </w:rPr>
              <w:t>High</w:t>
            </w:r>
          </w:p>
        </w:tc>
        <w:tc>
          <w:tcPr>
            <w:tcW w:w="6477" w:type="dxa"/>
          </w:tcPr>
          <w:p w:rsidRPr="00494D16" w:rsidR="00494D16" w:rsidP="00494D16" w:rsidRDefault="00494D16" w14:paraId="52C7EA7D" w14:textId="1038DEBB">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Everyone </w:t>
            </w:r>
            <w:r>
              <w:rPr>
                <w:rFonts w:ascii="Arial" w:hAnsi="Arial" w:eastAsia="Times New Roman" w:cs="Arial"/>
                <w:sz w:val="20"/>
                <w:szCs w:val="20"/>
              </w:rPr>
              <w:t xml:space="preserve">has been </w:t>
            </w:r>
            <w:r w:rsidRPr="002C3EF1">
              <w:rPr>
                <w:rFonts w:ascii="Arial" w:hAnsi="Arial" w:eastAsia="Times New Roman" w:cs="Arial"/>
                <w:sz w:val="20"/>
                <w:szCs w:val="20"/>
              </w:rPr>
              <w:t xml:space="preserve">instructed to monitor themselves and others </w:t>
            </w:r>
            <w:r>
              <w:rPr>
                <w:rFonts w:ascii="Arial" w:hAnsi="Arial" w:eastAsia="Times New Roman" w:cs="Arial"/>
                <w:sz w:val="20"/>
                <w:szCs w:val="20"/>
              </w:rPr>
              <w:t xml:space="preserve">for any signs of infection, especially if a </w:t>
            </w:r>
            <w:r w:rsidRPr="00494D16">
              <w:rPr>
                <w:rFonts w:ascii="Arial" w:hAnsi="Arial" w:eastAsia="Times New Roman" w:cs="Arial"/>
                <w:sz w:val="20"/>
                <w:szCs w:val="20"/>
              </w:rPr>
              <w:t>staff member has been sent home with suspected coronavirus.</w:t>
            </w:r>
          </w:p>
          <w:p w:rsidRPr="002C3EF1" w:rsidR="00494D16" w:rsidP="00494D16" w:rsidRDefault="00494D16" w14:paraId="5A7BA449" w14:textId="52FD5FBF">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Staff are </w:t>
            </w:r>
            <w:r>
              <w:rPr>
                <w:rFonts w:ascii="Arial" w:hAnsi="Arial" w:eastAsia="Times New Roman" w:cs="Arial"/>
                <w:sz w:val="20"/>
                <w:szCs w:val="20"/>
              </w:rPr>
              <w:t xml:space="preserve">to be </w:t>
            </w:r>
            <w:r w:rsidRPr="002C3EF1">
              <w:rPr>
                <w:rFonts w:ascii="Arial" w:hAnsi="Arial" w:eastAsia="Times New Roman" w:cs="Arial"/>
                <w:sz w:val="20"/>
                <w:szCs w:val="20"/>
              </w:rPr>
              <w:t>vigilant and</w:t>
            </w:r>
            <w:r>
              <w:rPr>
                <w:rFonts w:ascii="Arial" w:hAnsi="Arial" w:eastAsia="Times New Roman" w:cs="Arial"/>
                <w:sz w:val="20"/>
                <w:szCs w:val="20"/>
              </w:rPr>
              <w:t xml:space="preserve"> have a clear process to </w:t>
            </w:r>
            <w:r w:rsidRPr="002C3EF1">
              <w:rPr>
                <w:rFonts w:ascii="Arial" w:hAnsi="Arial" w:eastAsia="Times New Roman" w:cs="Arial"/>
                <w:sz w:val="20"/>
                <w:szCs w:val="20"/>
              </w:rPr>
              <w:t>report concerns about their own, a colleague’s or other’s symptoms to the Principal or SLT as soon as possible and follow ATT COVID-19 infectious disease procedure.</w:t>
            </w:r>
          </w:p>
          <w:p w:rsidRPr="002C3EF1" w:rsidR="00494D16" w:rsidP="00494D16" w:rsidRDefault="00494D16" w14:paraId="545A6D6B" w14:textId="47F199D3">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ATTFE is consistent in its approach to the management of suspected and confirmed cases of coronavirus by following ATT procedure.</w:t>
            </w:r>
          </w:p>
          <w:p w:rsidRPr="002C3EF1" w:rsidR="00494D16" w:rsidP="00494D16" w:rsidRDefault="00494D16" w14:paraId="2C24871A" w14:textId="30EBF6CB">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Staff inform the Principal when they plan to return to work after having coronavirus and </w:t>
            </w:r>
            <w:r>
              <w:rPr>
                <w:rFonts w:ascii="Arial" w:hAnsi="Arial" w:eastAsia="Times New Roman" w:cs="Arial"/>
                <w:sz w:val="20"/>
                <w:szCs w:val="20"/>
              </w:rPr>
              <w:t>this will be cross referenced with isolation dates calculated within FE HR &amp; Covid Response team.</w:t>
            </w:r>
          </w:p>
        </w:tc>
        <w:tc>
          <w:tcPr>
            <w:tcW w:w="1625" w:type="dxa"/>
          </w:tcPr>
          <w:p w:rsidRPr="002C3EF1" w:rsidR="00494D16" w:rsidP="00494D16" w:rsidRDefault="00494D16" w14:paraId="105FB322" w14:textId="607B18A9">
            <w:pPr>
              <w:spacing w:after="0" w:line="240" w:lineRule="auto"/>
              <w:jc w:val="center"/>
              <w:rPr>
                <w:rFonts w:ascii="Arial" w:hAnsi="Arial" w:eastAsia="Times New Roman" w:cs="Arial"/>
                <w:sz w:val="20"/>
                <w:szCs w:val="20"/>
              </w:rPr>
            </w:pPr>
            <w:r>
              <w:rPr>
                <w:rFonts w:ascii="Arial" w:hAnsi="Arial" w:eastAsia="Times New Roman" w:cs="Arial"/>
                <w:sz w:val="20"/>
                <w:szCs w:val="20"/>
              </w:rPr>
              <w:t>Low</w:t>
            </w:r>
          </w:p>
        </w:tc>
        <w:tc>
          <w:tcPr>
            <w:tcW w:w="709" w:type="dxa"/>
          </w:tcPr>
          <w:p w:rsidRPr="002C3EF1" w:rsidR="00494D16" w:rsidP="00494D16" w:rsidRDefault="00494D16" w14:paraId="4267EC27" w14:textId="66CE2289">
            <w:pPr>
              <w:spacing w:after="0" w:line="240" w:lineRule="auto"/>
              <w:jc w:val="center"/>
              <w:rPr>
                <w:rFonts w:ascii="Arial" w:hAnsi="Arial" w:eastAsia="Times New Roman" w:cs="Arial"/>
                <w:b/>
                <w:sz w:val="20"/>
                <w:szCs w:val="20"/>
              </w:rPr>
            </w:pPr>
            <w:r w:rsidRPr="002C3EF1">
              <w:rPr>
                <w:rFonts w:ascii="Arial" w:hAnsi="Arial" w:eastAsia="Times New Roman" w:cs="Arial"/>
                <w:b/>
                <w:sz w:val="20"/>
                <w:szCs w:val="20"/>
              </w:rPr>
              <w:t>YES</w:t>
            </w:r>
          </w:p>
        </w:tc>
        <w:tc>
          <w:tcPr>
            <w:tcW w:w="770" w:type="dxa"/>
          </w:tcPr>
          <w:p w:rsidRPr="002C3EF1" w:rsidR="00494D16" w:rsidP="00494D16" w:rsidRDefault="00494D16" w14:paraId="27DB74FA" w14:textId="77777777">
            <w:pPr>
              <w:spacing w:after="0" w:line="240" w:lineRule="auto"/>
              <w:jc w:val="center"/>
              <w:rPr>
                <w:rFonts w:ascii="Arial" w:hAnsi="Arial" w:eastAsia="Times New Roman" w:cs="Arial"/>
                <w:b/>
                <w:sz w:val="20"/>
                <w:szCs w:val="20"/>
              </w:rPr>
            </w:pPr>
          </w:p>
        </w:tc>
      </w:tr>
      <w:tr w:rsidRPr="002C3EF1" w:rsidR="00E07246" w:rsidTr="00970B78" w14:paraId="33A09DCB" w14:textId="77777777">
        <w:trPr>
          <w:trHeight w:val="402"/>
          <w:jc w:val="center"/>
        </w:trPr>
        <w:tc>
          <w:tcPr>
            <w:tcW w:w="1446" w:type="dxa"/>
          </w:tcPr>
          <w:p w:rsidRPr="002C3EF1" w:rsidR="00E07246" w:rsidP="00E07246" w:rsidRDefault="00E07246" w14:paraId="4E67DE46" w14:textId="59A63405">
            <w:pPr>
              <w:spacing w:after="0" w:line="240" w:lineRule="auto"/>
              <w:rPr>
                <w:rFonts w:ascii="Arial" w:hAnsi="Arial" w:eastAsia="Times New Roman" w:cs="Arial"/>
                <w:sz w:val="20"/>
                <w:szCs w:val="20"/>
              </w:rPr>
            </w:pPr>
            <w:r w:rsidRPr="002C3EF1">
              <w:rPr>
                <w:rFonts w:ascii="Arial" w:hAnsi="Arial" w:eastAsia="Times New Roman" w:cs="Arial"/>
                <w:sz w:val="20"/>
                <w:szCs w:val="20"/>
              </w:rPr>
              <w:t>S</w:t>
            </w:r>
            <w:r>
              <w:rPr>
                <w:rFonts w:ascii="Arial" w:hAnsi="Arial" w:eastAsia="Times New Roman" w:cs="Arial"/>
                <w:sz w:val="20"/>
                <w:szCs w:val="20"/>
              </w:rPr>
              <w:t>taff members failing to adhere to s</w:t>
            </w:r>
            <w:r w:rsidRPr="002C3EF1">
              <w:rPr>
                <w:rFonts w:ascii="Arial" w:hAnsi="Arial" w:eastAsia="Times New Roman" w:cs="Arial"/>
                <w:sz w:val="20"/>
                <w:szCs w:val="20"/>
              </w:rPr>
              <w:t xml:space="preserve">ocial Distancing </w:t>
            </w:r>
          </w:p>
        </w:tc>
        <w:tc>
          <w:tcPr>
            <w:tcW w:w="1447" w:type="dxa"/>
          </w:tcPr>
          <w:p w:rsidRPr="002C3EF1" w:rsidR="00E07246" w:rsidP="00E07246" w:rsidRDefault="00E07246" w14:paraId="01C71480" w14:textId="54F2A070">
            <w:pPr>
              <w:spacing w:after="0" w:line="240" w:lineRule="auto"/>
              <w:rPr>
                <w:rFonts w:ascii="Arial" w:hAnsi="Arial" w:eastAsia="Times New Roman" w:cs="Arial"/>
                <w:sz w:val="20"/>
                <w:szCs w:val="20"/>
              </w:rPr>
            </w:pPr>
            <w:r>
              <w:rPr>
                <w:rFonts w:ascii="Arial" w:hAnsi="Arial" w:eastAsia="Times New Roman" w:cs="Arial"/>
                <w:sz w:val="20"/>
                <w:szCs w:val="20"/>
              </w:rPr>
              <w:t>College staff &amp; learners</w:t>
            </w:r>
          </w:p>
        </w:tc>
        <w:tc>
          <w:tcPr>
            <w:tcW w:w="1446" w:type="dxa"/>
          </w:tcPr>
          <w:p w:rsidRPr="002C3EF1" w:rsidR="00E07246" w:rsidP="00E07246" w:rsidRDefault="00E07246" w14:paraId="4D6A29A6" w14:textId="2F13E2B4">
            <w:pPr>
              <w:spacing w:after="0" w:line="240" w:lineRule="auto"/>
              <w:rPr>
                <w:rFonts w:ascii="Arial" w:hAnsi="Arial" w:eastAsia="Times New Roman" w:cs="Arial"/>
                <w:sz w:val="20"/>
                <w:szCs w:val="20"/>
              </w:rPr>
            </w:pPr>
            <w:r>
              <w:rPr>
                <w:rFonts w:ascii="Arial" w:hAnsi="Arial" w:eastAsia="Times New Roman" w:cs="Arial"/>
                <w:sz w:val="20"/>
                <w:szCs w:val="20"/>
              </w:rPr>
              <w:t>Potential transmission of the virus to colleagues</w:t>
            </w:r>
          </w:p>
        </w:tc>
        <w:tc>
          <w:tcPr>
            <w:tcW w:w="1447" w:type="dxa"/>
          </w:tcPr>
          <w:p w:rsidRPr="002C3EF1" w:rsidR="00E07246" w:rsidP="00E07246" w:rsidRDefault="00E07246" w14:paraId="33FCE089" w14:textId="1066879E">
            <w:pPr>
              <w:spacing w:after="0" w:line="240" w:lineRule="auto"/>
              <w:rPr>
                <w:rFonts w:ascii="Arial" w:hAnsi="Arial" w:eastAsia="Times New Roman" w:cs="Arial"/>
                <w:sz w:val="20"/>
                <w:szCs w:val="20"/>
              </w:rPr>
            </w:pPr>
            <w:r>
              <w:rPr>
                <w:rFonts w:ascii="Arial" w:hAnsi="Arial" w:eastAsia="Times New Roman" w:cs="Arial"/>
                <w:sz w:val="20"/>
                <w:szCs w:val="20"/>
              </w:rPr>
              <w:t xml:space="preserve">High </w:t>
            </w:r>
          </w:p>
        </w:tc>
        <w:tc>
          <w:tcPr>
            <w:tcW w:w="6477" w:type="dxa"/>
          </w:tcPr>
          <w:p w:rsidRPr="002C3EF1" w:rsidR="00E07246" w:rsidP="00E07246" w:rsidRDefault="00E07246" w14:paraId="7CCC9327" w14:textId="0CAB66FC">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Staff under no circumstances </w:t>
            </w:r>
            <w:r>
              <w:rPr>
                <w:rFonts w:ascii="Arial" w:hAnsi="Arial" w:eastAsia="Times New Roman" w:cs="Arial"/>
                <w:sz w:val="20"/>
                <w:szCs w:val="20"/>
              </w:rPr>
              <w:t xml:space="preserve">are to </w:t>
            </w:r>
            <w:r w:rsidRPr="002C3EF1">
              <w:rPr>
                <w:rFonts w:ascii="Arial" w:hAnsi="Arial" w:eastAsia="Times New Roman" w:cs="Arial"/>
                <w:sz w:val="20"/>
                <w:szCs w:val="20"/>
              </w:rPr>
              <w:t>work in close proximity to each other, if they have to under certain circumstances PPE must be worn in line with ATT Supply and Use of PPE Procedure.</w:t>
            </w:r>
          </w:p>
          <w:p w:rsidRPr="002C3EF1" w:rsidR="00E07246" w:rsidP="00E07246" w:rsidRDefault="00E07246" w14:paraId="4F364BCF" w14:textId="77777777">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They must ensure they keep to social distancing at all times (at least 2 metres) </w:t>
            </w:r>
          </w:p>
          <w:p w:rsidRPr="002C3EF1" w:rsidR="00E07246" w:rsidP="00E07246" w:rsidRDefault="00E07246" w14:paraId="71071BCA" w14:textId="77777777">
            <w:pPr>
              <w:pStyle w:val="ListParagraph"/>
              <w:numPr>
                <w:ilvl w:val="0"/>
                <w:numId w:val="2"/>
              </w:numPr>
              <w:spacing w:after="0" w:line="240" w:lineRule="auto"/>
              <w:ind w:left="317" w:hanging="317"/>
              <w:rPr>
                <w:rFonts w:ascii="Arial" w:hAnsi="Arial" w:eastAsia="Times New Roman" w:cs="Arial"/>
                <w:sz w:val="20"/>
                <w:szCs w:val="20"/>
              </w:rPr>
            </w:pPr>
            <w:r w:rsidRPr="002C3EF1">
              <w:rPr>
                <w:rFonts w:ascii="Arial" w:hAnsi="Arial" w:eastAsia="Times New Roman" w:cs="Arial"/>
                <w:sz w:val="20"/>
                <w:szCs w:val="20"/>
              </w:rPr>
              <w:t xml:space="preserve">Staff should ensure when using the rest areas a staggered system is used to prevent close proximity of persons.  </w:t>
            </w:r>
          </w:p>
        </w:tc>
        <w:tc>
          <w:tcPr>
            <w:tcW w:w="1625" w:type="dxa"/>
          </w:tcPr>
          <w:p w:rsidRPr="002C3EF1" w:rsidR="00E07246" w:rsidP="00E07246" w:rsidRDefault="00E07246" w14:paraId="38C1FB2F" w14:textId="6209F9DE">
            <w:pPr>
              <w:spacing w:after="0" w:line="240" w:lineRule="auto"/>
              <w:jc w:val="center"/>
              <w:rPr>
                <w:rFonts w:ascii="Arial" w:hAnsi="Arial" w:eastAsia="Times New Roman" w:cs="Arial"/>
                <w:sz w:val="20"/>
                <w:szCs w:val="20"/>
              </w:rPr>
            </w:pPr>
            <w:r>
              <w:rPr>
                <w:rFonts w:ascii="Arial" w:hAnsi="Arial" w:eastAsia="Times New Roman" w:cs="Arial"/>
                <w:sz w:val="20"/>
                <w:szCs w:val="20"/>
              </w:rPr>
              <w:t>Low</w:t>
            </w:r>
          </w:p>
        </w:tc>
        <w:tc>
          <w:tcPr>
            <w:tcW w:w="709" w:type="dxa"/>
          </w:tcPr>
          <w:p w:rsidRPr="002C3EF1" w:rsidR="00E07246" w:rsidP="00E07246" w:rsidRDefault="00E07246" w14:paraId="04CE1C02" w14:textId="1DA1D8DD">
            <w:pPr>
              <w:spacing w:after="0" w:line="240" w:lineRule="auto"/>
              <w:jc w:val="center"/>
              <w:rPr>
                <w:rFonts w:ascii="Arial" w:hAnsi="Arial" w:eastAsia="Times New Roman" w:cs="Arial"/>
                <w:b/>
                <w:sz w:val="20"/>
                <w:szCs w:val="20"/>
              </w:rPr>
            </w:pPr>
            <w:r w:rsidRPr="002C3EF1">
              <w:rPr>
                <w:rFonts w:ascii="Arial" w:hAnsi="Arial" w:eastAsia="Times New Roman" w:cs="Arial"/>
                <w:b/>
                <w:sz w:val="20"/>
                <w:szCs w:val="20"/>
              </w:rPr>
              <w:t>YES</w:t>
            </w:r>
          </w:p>
        </w:tc>
        <w:tc>
          <w:tcPr>
            <w:tcW w:w="770" w:type="dxa"/>
          </w:tcPr>
          <w:p w:rsidRPr="002C3EF1" w:rsidR="00E07246" w:rsidP="00E07246" w:rsidRDefault="00E07246" w14:paraId="72153BB6" w14:textId="77777777">
            <w:pPr>
              <w:spacing w:after="0" w:line="240" w:lineRule="auto"/>
              <w:jc w:val="center"/>
              <w:rPr>
                <w:rFonts w:ascii="Arial" w:hAnsi="Arial" w:eastAsia="Times New Roman" w:cs="Arial"/>
                <w:b/>
                <w:sz w:val="20"/>
                <w:szCs w:val="20"/>
              </w:rPr>
            </w:pPr>
          </w:p>
        </w:tc>
      </w:tr>
    </w:tbl>
    <w:p w:rsidR="00494D16" w:rsidP="00A41C1C" w:rsidRDefault="00494D16" w14:paraId="7E6D1EB2" w14:textId="60430764"/>
    <w:p w:rsidR="00494D16" w:rsidP="00494D16" w:rsidRDefault="00494D16" w14:paraId="067F6E82" w14:textId="27276E37">
      <w:pPr>
        <w:ind w:left="-709"/>
      </w:pPr>
      <w:r>
        <w:t>Document Ownership</w:t>
      </w:r>
      <w:r w:rsidR="004A5456">
        <w:t xml:space="preserve">: </w:t>
      </w:r>
      <w:r>
        <w:t xml:space="preserve"> Simon Martin</w:t>
      </w:r>
    </w:p>
    <w:tbl>
      <w:tblPr>
        <w:tblStyle w:val="TableGrid"/>
        <w:tblW w:w="0" w:type="auto"/>
        <w:tblInd w:w="-709" w:type="dxa"/>
        <w:tblLook w:val="04A0" w:firstRow="1" w:lastRow="0" w:firstColumn="1" w:lastColumn="0" w:noHBand="0" w:noVBand="1"/>
      </w:tblPr>
      <w:tblGrid>
        <w:gridCol w:w="1413"/>
        <w:gridCol w:w="1985"/>
        <w:gridCol w:w="1984"/>
        <w:gridCol w:w="2085"/>
      </w:tblGrid>
      <w:tr w:rsidR="00786CEF" w:rsidTr="6D32257A" w14:paraId="7E5B7B2E" w14:textId="5C3590DE">
        <w:tc>
          <w:tcPr>
            <w:tcW w:w="1413" w:type="dxa"/>
            <w:shd w:val="clear" w:color="auto" w:fill="FBD4B4" w:themeFill="accent6" w:themeFillTint="66"/>
            <w:tcMar/>
          </w:tcPr>
          <w:p w:rsidR="00786CEF" w:rsidP="00494D16" w:rsidRDefault="00786CEF" w14:paraId="234CB22D" w14:textId="4316E76C">
            <w:r>
              <w:t>Version No</w:t>
            </w:r>
          </w:p>
        </w:tc>
        <w:tc>
          <w:tcPr>
            <w:tcW w:w="1985" w:type="dxa"/>
            <w:shd w:val="clear" w:color="auto" w:fill="FBD4B4" w:themeFill="accent6" w:themeFillTint="66"/>
            <w:tcMar/>
          </w:tcPr>
          <w:p w:rsidR="00786CEF" w:rsidP="00494D16" w:rsidRDefault="00786CEF" w14:paraId="505C2650" w14:textId="3B5A5BA1">
            <w:r>
              <w:t>Date of update</w:t>
            </w:r>
          </w:p>
        </w:tc>
        <w:tc>
          <w:tcPr>
            <w:tcW w:w="1984" w:type="dxa"/>
            <w:shd w:val="clear" w:color="auto" w:fill="FBD4B4" w:themeFill="accent6" w:themeFillTint="66"/>
            <w:tcMar/>
          </w:tcPr>
          <w:p w:rsidR="00786CEF" w:rsidP="00494D16" w:rsidRDefault="00786CEF" w14:paraId="7A36AD37" w14:textId="39EB3991">
            <w:r>
              <w:t>Updated by</w:t>
            </w:r>
          </w:p>
        </w:tc>
        <w:tc>
          <w:tcPr>
            <w:tcW w:w="2085" w:type="dxa"/>
            <w:shd w:val="clear" w:color="auto" w:fill="FBD4B4" w:themeFill="accent6" w:themeFillTint="66"/>
            <w:tcMar/>
          </w:tcPr>
          <w:p w:rsidR="00786CEF" w:rsidP="00494D16" w:rsidRDefault="00786CEF" w14:paraId="1EA0153D" w14:textId="76F73965">
            <w:r>
              <w:t>Update Agreed by</w:t>
            </w:r>
          </w:p>
        </w:tc>
      </w:tr>
      <w:tr w:rsidR="00786CEF" w:rsidTr="6D32257A" w14:paraId="04013ABB" w14:textId="4320F24E">
        <w:tc>
          <w:tcPr>
            <w:tcW w:w="1413" w:type="dxa"/>
            <w:tcMar/>
          </w:tcPr>
          <w:p w:rsidR="00786CEF" w:rsidP="00494D16" w:rsidRDefault="00786CEF" w14:paraId="1691927E" w14:textId="20252A1F">
            <w:r>
              <w:t>1.3</w:t>
            </w:r>
          </w:p>
        </w:tc>
        <w:tc>
          <w:tcPr>
            <w:tcW w:w="1985" w:type="dxa"/>
            <w:tcMar/>
          </w:tcPr>
          <w:p w:rsidR="00786CEF" w:rsidP="00494D16" w:rsidRDefault="00786CEF" w14:paraId="69ADAC22" w14:textId="6FBC28AC">
            <w:r>
              <w:t>08/12/2020</w:t>
            </w:r>
          </w:p>
        </w:tc>
        <w:tc>
          <w:tcPr>
            <w:tcW w:w="1984" w:type="dxa"/>
            <w:tcMar/>
          </w:tcPr>
          <w:p w:rsidR="00786CEF" w:rsidP="00494D16" w:rsidRDefault="00786CEF" w14:paraId="46B195AD" w14:textId="5444E5D1">
            <w:r>
              <w:t>T Binks</w:t>
            </w:r>
          </w:p>
        </w:tc>
        <w:tc>
          <w:tcPr>
            <w:tcW w:w="2085" w:type="dxa"/>
            <w:tcMar/>
          </w:tcPr>
          <w:p w:rsidR="00786CEF" w:rsidP="00494D16" w:rsidRDefault="00786CEF" w14:paraId="25C7FB52" w14:textId="595E797C">
            <w:r w:rsidR="0E94D324">
              <w:rPr/>
              <w:t>SMn</w:t>
            </w:r>
          </w:p>
        </w:tc>
      </w:tr>
      <w:tr w:rsidR="00786CEF" w:rsidTr="6D32257A" w14:paraId="5E4450E6" w14:textId="39C62CA4">
        <w:tc>
          <w:tcPr>
            <w:tcW w:w="1413" w:type="dxa"/>
            <w:tcMar/>
          </w:tcPr>
          <w:p w:rsidR="00786CEF" w:rsidP="00494D16" w:rsidRDefault="00786CEF" w14:paraId="3E36C56A" w14:textId="77777777"/>
        </w:tc>
        <w:tc>
          <w:tcPr>
            <w:tcW w:w="1985" w:type="dxa"/>
            <w:tcMar/>
          </w:tcPr>
          <w:p w:rsidR="00786CEF" w:rsidP="00494D16" w:rsidRDefault="00786CEF" w14:paraId="56405729" w14:textId="77777777"/>
        </w:tc>
        <w:tc>
          <w:tcPr>
            <w:tcW w:w="1984" w:type="dxa"/>
            <w:tcMar/>
          </w:tcPr>
          <w:p w:rsidR="00786CEF" w:rsidP="00494D16" w:rsidRDefault="00786CEF" w14:paraId="7D5CB00F" w14:textId="77777777"/>
        </w:tc>
        <w:tc>
          <w:tcPr>
            <w:tcW w:w="2085" w:type="dxa"/>
            <w:tcMar/>
          </w:tcPr>
          <w:p w:rsidR="00786CEF" w:rsidP="00494D16" w:rsidRDefault="00786CEF" w14:paraId="67DB2C6D" w14:textId="77777777"/>
        </w:tc>
      </w:tr>
      <w:tr w:rsidR="00786CEF" w:rsidTr="6D32257A" w14:paraId="12F0D17D" w14:textId="77777777">
        <w:tc>
          <w:tcPr>
            <w:tcW w:w="1413" w:type="dxa"/>
            <w:tcMar/>
          </w:tcPr>
          <w:p w:rsidR="00786CEF" w:rsidP="00494D16" w:rsidRDefault="00786CEF" w14:paraId="1506B4A2" w14:textId="77777777"/>
        </w:tc>
        <w:tc>
          <w:tcPr>
            <w:tcW w:w="1985" w:type="dxa"/>
            <w:tcMar/>
          </w:tcPr>
          <w:p w:rsidR="00786CEF" w:rsidP="00494D16" w:rsidRDefault="00786CEF" w14:paraId="3D4C7960" w14:textId="77777777"/>
        </w:tc>
        <w:tc>
          <w:tcPr>
            <w:tcW w:w="1984" w:type="dxa"/>
            <w:tcMar/>
          </w:tcPr>
          <w:p w:rsidR="00786CEF" w:rsidP="00494D16" w:rsidRDefault="00786CEF" w14:paraId="39D93F80" w14:textId="77777777"/>
        </w:tc>
        <w:tc>
          <w:tcPr>
            <w:tcW w:w="2085" w:type="dxa"/>
            <w:tcMar/>
          </w:tcPr>
          <w:p w:rsidR="00786CEF" w:rsidP="00494D16" w:rsidRDefault="00786CEF" w14:paraId="5E65F35B" w14:textId="77777777"/>
        </w:tc>
      </w:tr>
      <w:tr w:rsidR="00786CEF" w:rsidTr="6D32257A" w14:paraId="19588F49" w14:textId="77777777">
        <w:tc>
          <w:tcPr>
            <w:tcW w:w="1413" w:type="dxa"/>
            <w:tcMar/>
          </w:tcPr>
          <w:p w:rsidR="00786CEF" w:rsidP="00494D16" w:rsidRDefault="00786CEF" w14:paraId="53C83A82" w14:textId="77777777"/>
        </w:tc>
        <w:tc>
          <w:tcPr>
            <w:tcW w:w="1985" w:type="dxa"/>
            <w:tcMar/>
          </w:tcPr>
          <w:p w:rsidR="00786CEF" w:rsidP="00494D16" w:rsidRDefault="00786CEF" w14:paraId="43795D06" w14:textId="77777777"/>
        </w:tc>
        <w:tc>
          <w:tcPr>
            <w:tcW w:w="1984" w:type="dxa"/>
            <w:tcMar/>
          </w:tcPr>
          <w:p w:rsidR="00786CEF" w:rsidP="00494D16" w:rsidRDefault="00786CEF" w14:paraId="21F29A2E" w14:textId="77777777"/>
        </w:tc>
        <w:tc>
          <w:tcPr>
            <w:tcW w:w="2085" w:type="dxa"/>
            <w:tcMar/>
          </w:tcPr>
          <w:p w:rsidR="00786CEF" w:rsidP="00494D16" w:rsidRDefault="00786CEF" w14:paraId="731198DF" w14:textId="77777777"/>
        </w:tc>
      </w:tr>
      <w:tr w:rsidR="00786CEF" w:rsidTr="6D32257A" w14:paraId="5EC527DE" w14:textId="77777777">
        <w:tc>
          <w:tcPr>
            <w:tcW w:w="1413" w:type="dxa"/>
            <w:tcMar/>
          </w:tcPr>
          <w:p w:rsidR="00786CEF" w:rsidP="00494D16" w:rsidRDefault="00786CEF" w14:paraId="02375765" w14:textId="77777777"/>
        </w:tc>
        <w:tc>
          <w:tcPr>
            <w:tcW w:w="1985" w:type="dxa"/>
            <w:tcMar/>
          </w:tcPr>
          <w:p w:rsidR="00786CEF" w:rsidP="00494D16" w:rsidRDefault="00786CEF" w14:paraId="20205CCA" w14:textId="77777777"/>
        </w:tc>
        <w:tc>
          <w:tcPr>
            <w:tcW w:w="1984" w:type="dxa"/>
            <w:tcMar/>
          </w:tcPr>
          <w:p w:rsidR="00786CEF" w:rsidP="00494D16" w:rsidRDefault="00786CEF" w14:paraId="1494737A" w14:textId="77777777"/>
        </w:tc>
        <w:tc>
          <w:tcPr>
            <w:tcW w:w="2085" w:type="dxa"/>
            <w:tcMar/>
          </w:tcPr>
          <w:p w:rsidR="00786CEF" w:rsidP="00494D16" w:rsidRDefault="00786CEF" w14:paraId="1E1EBB61" w14:textId="77777777"/>
        </w:tc>
      </w:tr>
      <w:tr w:rsidR="00786CEF" w:rsidTr="6D32257A" w14:paraId="23AE1E68" w14:textId="77777777">
        <w:tc>
          <w:tcPr>
            <w:tcW w:w="1413" w:type="dxa"/>
            <w:tcMar/>
          </w:tcPr>
          <w:p w:rsidR="00786CEF" w:rsidP="00494D16" w:rsidRDefault="00786CEF" w14:paraId="54BE88BC" w14:textId="77777777"/>
        </w:tc>
        <w:tc>
          <w:tcPr>
            <w:tcW w:w="1985" w:type="dxa"/>
            <w:tcMar/>
          </w:tcPr>
          <w:p w:rsidR="00786CEF" w:rsidP="00494D16" w:rsidRDefault="00786CEF" w14:paraId="2C907F39" w14:textId="77777777"/>
        </w:tc>
        <w:tc>
          <w:tcPr>
            <w:tcW w:w="1984" w:type="dxa"/>
            <w:tcMar/>
          </w:tcPr>
          <w:p w:rsidR="00786CEF" w:rsidP="00494D16" w:rsidRDefault="00786CEF" w14:paraId="3E6D68E7" w14:textId="77777777"/>
        </w:tc>
        <w:tc>
          <w:tcPr>
            <w:tcW w:w="2085" w:type="dxa"/>
            <w:tcMar/>
          </w:tcPr>
          <w:p w:rsidR="00786CEF" w:rsidP="00494D16" w:rsidRDefault="00786CEF" w14:paraId="065E2C6E" w14:textId="77777777"/>
        </w:tc>
      </w:tr>
      <w:tr w:rsidR="00786CEF" w:rsidTr="6D32257A" w14:paraId="7FC1B634" w14:textId="77777777">
        <w:tc>
          <w:tcPr>
            <w:tcW w:w="1413" w:type="dxa"/>
            <w:tcMar/>
          </w:tcPr>
          <w:p w:rsidR="00786CEF" w:rsidP="00494D16" w:rsidRDefault="00786CEF" w14:paraId="0FEEF598" w14:textId="77777777"/>
        </w:tc>
        <w:tc>
          <w:tcPr>
            <w:tcW w:w="1985" w:type="dxa"/>
            <w:tcMar/>
          </w:tcPr>
          <w:p w:rsidR="00786CEF" w:rsidP="00494D16" w:rsidRDefault="00786CEF" w14:paraId="5D5093BF" w14:textId="77777777"/>
        </w:tc>
        <w:tc>
          <w:tcPr>
            <w:tcW w:w="1984" w:type="dxa"/>
            <w:tcMar/>
          </w:tcPr>
          <w:p w:rsidR="00786CEF" w:rsidP="00494D16" w:rsidRDefault="00786CEF" w14:paraId="7740E3D2" w14:textId="77777777"/>
        </w:tc>
        <w:tc>
          <w:tcPr>
            <w:tcW w:w="2085" w:type="dxa"/>
            <w:tcMar/>
          </w:tcPr>
          <w:p w:rsidR="00786CEF" w:rsidP="00494D16" w:rsidRDefault="00786CEF" w14:paraId="0F70DC8A" w14:textId="77777777"/>
        </w:tc>
      </w:tr>
      <w:tr w:rsidR="00786CEF" w:rsidTr="6D32257A" w14:paraId="18CA4235" w14:textId="77777777">
        <w:tc>
          <w:tcPr>
            <w:tcW w:w="1413" w:type="dxa"/>
            <w:tcMar/>
          </w:tcPr>
          <w:p w:rsidR="00786CEF" w:rsidP="00494D16" w:rsidRDefault="00786CEF" w14:paraId="0CAF4ED9" w14:textId="77777777"/>
        </w:tc>
        <w:tc>
          <w:tcPr>
            <w:tcW w:w="1985" w:type="dxa"/>
            <w:tcMar/>
          </w:tcPr>
          <w:p w:rsidR="00786CEF" w:rsidP="00494D16" w:rsidRDefault="00786CEF" w14:paraId="3C708FBB" w14:textId="77777777"/>
        </w:tc>
        <w:tc>
          <w:tcPr>
            <w:tcW w:w="1984" w:type="dxa"/>
            <w:tcMar/>
          </w:tcPr>
          <w:p w:rsidR="00786CEF" w:rsidP="00494D16" w:rsidRDefault="00786CEF" w14:paraId="4546DBEA" w14:textId="77777777"/>
        </w:tc>
        <w:tc>
          <w:tcPr>
            <w:tcW w:w="2085" w:type="dxa"/>
            <w:tcMar/>
          </w:tcPr>
          <w:p w:rsidR="00786CEF" w:rsidP="00494D16" w:rsidRDefault="00786CEF" w14:paraId="4A6F77D3" w14:textId="77777777"/>
        </w:tc>
      </w:tr>
    </w:tbl>
    <w:p w:rsidR="00494D16" w:rsidP="00494D16" w:rsidRDefault="00494D16" w14:paraId="4E68F9D6" w14:textId="77777777">
      <w:pPr>
        <w:ind w:left="-709"/>
      </w:pPr>
    </w:p>
    <w:p w:rsidR="00494D16" w:rsidP="00494D16" w:rsidRDefault="00494D16" w14:paraId="0CBF0FC3" w14:textId="77777777">
      <w:pPr>
        <w:ind w:left="-709"/>
      </w:pPr>
    </w:p>
    <w:p w:rsidR="00494D16" w:rsidP="00494D16" w:rsidRDefault="00494D16" w14:paraId="12D7EA78" w14:textId="4086C1A1">
      <w:pPr>
        <w:ind w:left="-709"/>
      </w:pPr>
      <w:r>
        <w:t xml:space="preserve"> </w:t>
      </w:r>
    </w:p>
    <w:sectPr w:rsidR="00494D16" w:rsidSect="00767F14">
      <w:headerReference w:type="default" r:id="rId10"/>
      <w:footerReference w:type="default" r:id="rId11"/>
      <w:pgSz w:w="16838" w:h="11906" w:orient="landscape"/>
      <w:pgMar w:top="993"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36BC" w:rsidP="00A349BB" w:rsidRDefault="00AB36BC" w14:paraId="1F0D014E" w14:textId="77777777">
      <w:pPr>
        <w:spacing w:after="0" w:line="240" w:lineRule="auto"/>
      </w:pPr>
      <w:r>
        <w:separator/>
      </w:r>
    </w:p>
  </w:endnote>
  <w:endnote w:type="continuationSeparator" w:id="0">
    <w:p w:rsidR="00AB36BC" w:rsidP="00A349BB" w:rsidRDefault="00AB36BC" w14:paraId="4D33AB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49BB" w:rsidRDefault="00A41C1C" w14:paraId="48CBFC11" w14:textId="731F086F">
    <w:pPr>
      <w:pStyle w:val="Footer"/>
    </w:pPr>
    <w:r>
      <w:t xml:space="preserve">Office/Teaching </w:t>
    </w:r>
    <w:r w:rsidR="00970B78">
      <w:t xml:space="preserve">Staff - </w:t>
    </w:r>
    <w:r>
      <w:t>Covid RA – V1.</w:t>
    </w:r>
    <w:r w:rsidR="00970B78">
      <w:t>3</w:t>
    </w:r>
    <w:r>
      <w:t xml:space="preserve"> – </w:t>
    </w:r>
    <w:r w:rsidR="00970B78">
      <w:t>09-12-2020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36BC" w:rsidP="00A349BB" w:rsidRDefault="00AB36BC" w14:paraId="044CFC39" w14:textId="77777777">
      <w:pPr>
        <w:spacing w:after="0" w:line="240" w:lineRule="auto"/>
      </w:pPr>
      <w:r>
        <w:separator/>
      </w:r>
    </w:p>
  </w:footnote>
  <w:footnote w:type="continuationSeparator" w:id="0">
    <w:p w:rsidR="00AB36BC" w:rsidP="00A349BB" w:rsidRDefault="00AB36BC" w14:paraId="55DBC3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70B78" w:rsidP="00970B78" w:rsidRDefault="00970B78" w14:paraId="6BB42904" w14:textId="11971D19">
    <w:pPr>
      <w:spacing w:after="0"/>
      <w:jc w:val="center"/>
      <w:rPr>
        <w:rFonts w:ascii="Arial" w:hAnsi="Arial" w:cs="Arial"/>
        <w:b/>
        <w:sz w:val="32"/>
        <w:szCs w:val="32"/>
      </w:rPr>
    </w:pPr>
    <w:r w:rsidRPr="0072469E">
      <w:rPr>
        <w:rFonts w:ascii="Times New Roman" w:hAnsi="Times New Roman" w:eastAsia="Times New Roman"/>
        <w:noProof/>
        <w:sz w:val="24"/>
        <w:szCs w:val="24"/>
        <w:lang w:eastAsia="en-GB"/>
      </w:rPr>
      <w:drawing>
        <wp:anchor distT="0" distB="0" distL="114300" distR="114300" simplePos="0" relativeHeight="251658240" behindDoc="0" locked="0" layoutInCell="1" allowOverlap="1" wp14:anchorId="0FD58F08" wp14:editId="3F7F4EFA">
          <wp:simplePos x="0" y="0"/>
          <wp:positionH relativeFrom="column">
            <wp:posOffset>8448675</wp:posOffset>
          </wp:positionH>
          <wp:positionV relativeFrom="page">
            <wp:posOffset>533400</wp:posOffset>
          </wp:positionV>
          <wp:extent cx="857250" cy="338455"/>
          <wp:effectExtent l="0" t="0" r="0" b="4445"/>
          <wp:wrapSquare wrapText="bothSides"/>
          <wp:docPr id="4" name="Picture 4" descr="E:\ATT Logo Further Education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T Logo Further Education RGB 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38455"/>
                  </a:xfrm>
                  <a:prstGeom prst="rect">
                    <a:avLst/>
                  </a:prstGeom>
                  <a:noFill/>
                  <a:ln>
                    <a:noFill/>
                  </a:ln>
                </pic:spPr>
              </pic:pic>
            </a:graphicData>
          </a:graphic>
        </wp:anchor>
      </w:drawing>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9D38B0">
      <w:rPr>
        <w:rFonts w:ascii="Times New Roman" w:hAnsi="Times New Roman" w:eastAsia="Times New Roman"/>
        <w:sz w:val="24"/>
        <w:szCs w:val="24"/>
        <w:lang w:eastAsia="en-GB"/>
      </w:rPr>
      <w:tab/>
    </w:r>
    <w:r w:rsidR="0072469E">
      <w:rPr>
        <w:rFonts w:ascii="Times New Roman" w:hAnsi="Times New Roman" w:eastAsia="Times New Roman"/>
        <w:sz w:val="24"/>
        <w:szCs w:val="24"/>
        <w:lang w:eastAsia="en-GB"/>
      </w:rPr>
      <w:tab/>
    </w:r>
    <w:r w:rsidR="0072469E">
      <w:rPr>
        <w:rFonts w:ascii="Times New Roman" w:hAnsi="Times New Roman" w:eastAsia="Times New Roman"/>
        <w:sz w:val="24"/>
        <w:szCs w:val="24"/>
        <w:lang w:eastAsia="en-GB"/>
      </w:rPr>
      <w:tab/>
    </w:r>
    <w:r w:rsidR="6D32257A">
      <w:rPr>
        <w:rFonts w:ascii="Times New Roman" w:hAnsi="Times New Roman" w:eastAsia="Times New Roman"/>
        <w:sz w:val="24"/>
        <w:szCs w:val="24"/>
        <w:lang w:eastAsia="en-GB"/>
      </w:rPr>
      <w:t xml:space="preserve">  </w:t>
    </w:r>
    <w:r w:rsidRPr="009D76FE" w:rsidR="00132130">
      <w:rPr>
        <w:rFonts w:ascii="Times New Roman" w:hAnsi="Times New Roman" w:eastAsia="Times New Roman" w:cs="Times New Roman"/>
        <w:sz w:val="24"/>
        <w:szCs w:val="24"/>
        <w:lang w:eastAsia="en-GB"/>
      </w:rPr>
      <w:fldChar w:fldCharType="begin"/>
    </w:r>
    <w:r w:rsidR="00D87FAB">
      <w:rPr>
        <w:rFonts w:ascii="Times New Roman" w:hAnsi="Times New Roman" w:eastAsia="Times New Roman" w:cs="Times New Roman"/>
        <w:sz w:val="24"/>
        <w:szCs w:val="24"/>
        <w:lang w:eastAsia="en-GB"/>
      </w:rPr>
      <w:instrText xml:space="preserve"> INCLUDEPICTURE "C:\\var\\folders\\d3\\x0c01ggx57ldwhr_8qqzh5rm0000gn\\T\\com.microsoft.Word\\WebArchiveCopyPasteTempFiles\\Z" \* MERGEFORMAT </w:instrText>
    </w:r>
    <w:r w:rsidRPr="009D76FE" w:rsidR="00132130">
      <w:rPr>
        <w:rFonts w:ascii="Times New Roman" w:hAnsi="Times New Roman" w:eastAsia="Times New Roman" w:cs="Times New Roman"/>
        <w:sz w:val="24"/>
        <w:szCs w:val="24"/>
        <w:lang w:eastAsia="en-GB"/>
      </w:rPr>
      <w:fldChar w:fldCharType="end"/>
    </w:r>
    <w:bookmarkStart w:name="_Hlk36463191" w:id="0"/>
    <w:r w:rsidRPr="6D32257A" w:rsidR="6D32257A">
      <w:rPr>
        <w:rFonts w:ascii="Arial" w:hAnsi="Arial" w:cs="Arial"/>
        <w:b w:val="1"/>
        <w:bCs w:val="1"/>
        <w:sz w:val="32"/>
        <w:szCs w:val="32"/>
      </w:rPr>
      <w:t>Academy Transformation Trust Further Education - Risk Assessment (COVID-19)</w:t>
    </w:r>
  </w:p>
  <w:p w:rsidRPr="009D38B0" w:rsidR="00A349BB" w:rsidP="00970B78" w:rsidRDefault="00970B78" w14:paraId="59D1AFC7" w14:textId="6D440DC3">
    <w:pPr>
      <w:jc w:val="center"/>
      <w:rPr>
        <w:rFonts w:ascii="Times New Roman" w:hAnsi="Times New Roman" w:eastAsia="Times New Roman" w:cs="Times New Roman"/>
        <w:sz w:val="24"/>
        <w:szCs w:val="24"/>
        <w:lang w:eastAsia="en-GB"/>
      </w:rPr>
    </w:pPr>
    <w:r>
      <w:rPr>
        <w:rFonts w:ascii="Arial" w:hAnsi="Arial" w:cs="Arial"/>
        <w:b/>
        <w:sz w:val="32"/>
        <w:szCs w:val="32"/>
      </w:rPr>
      <w:t>Office/Teaching Staff</w:t>
    </w:r>
    <w:bookmarkEnd w:id="0"/>
    <w:r>
      <w:rPr>
        <w:rFonts w:ascii="Arial" w:hAnsi="Arial" w:cs="Arial"/>
        <w:b/>
        <w:sz w:val="32"/>
        <w:szCs w:val="32"/>
      </w:rPr>
      <w:t xml:space="preserve"> (V1.3)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2561"/>
    <w:multiLevelType w:val="hybridMultilevel"/>
    <w:tmpl w:val="4B80E8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563FB7"/>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69A23EE2"/>
    <w:multiLevelType w:val="hybridMultilevel"/>
    <w:tmpl w:val="2CB2280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11"/>
    <w:rsid w:val="00031D3D"/>
    <w:rsid w:val="00070AAD"/>
    <w:rsid w:val="000E77EE"/>
    <w:rsid w:val="00132130"/>
    <w:rsid w:val="001424AF"/>
    <w:rsid w:val="00163AF1"/>
    <w:rsid w:val="0023515F"/>
    <w:rsid w:val="0024503F"/>
    <w:rsid w:val="002C3EF1"/>
    <w:rsid w:val="002D3B15"/>
    <w:rsid w:val="002D70D3"/>
    <w:rsid w:val="0031560C"/>
    <w:rsid w:val="003733AB"/>
    <w:rsid w:val="003D306D"/>
    <w:rsid w:val="00494D16"/>
    <w:rsid w:val="004A5456"/>
    <w:rsid w:val="004D37C8"/>
    <w:rsid w:val="004D4383"/>
    <w:rsid w:val="004F0962"/>
    <w:rsid w:val="00502FDA"/>
    <w:rsid w:val="00534A56"/>
    <w:rsid w:val="00536FF3"/>
    <w:rsid w:val="00550AD2"/>
    <w:rsid w:val="0059780A"/>
    <w:rsid w:val="005A5E3C"/>
    <w:rsid w:val="0061604C"/>
    <w:rsid w:val="00677F99"/>
    <w:rsid w:val="006D32F3"/>
    <w:rsid w:val="0072469E"/>
    <w:rsid w:val="007263FC"/>
    <w:rsid w:val="00767F14"/>
    <w:rsid w:val="00770B32"/>
    <w:rsid w:val="00770E55"/>
    <w:rsid w:val="00782DD8"/>
    <w:rsid w:val="00786CEF"/>
    <w:rsid w:val="007A22D8"/>
    <w:rsid w:val="007F15EE"/>
    <w:rsid w:val="008A1756"/>
    <w:rsid w:val="008E209A"/>
    <w:rsid w:val="00953F6B"/>
    <w:rsid w:val="00955F3C"/>
    <w:rsid w:val="00970B78"/>
    <w:rsid w:val="009C2411"/>
    <w:rsid w:val="009D38B0"/>
    <w:rsid w:val="009D4AB3"/>
    <w:rsid w:val="00A349BB"/>
    <w:rsid w:val="00A41C1C"/>
    <w:rsid w:val="00A47D05"/>
    <w:rsid w:val="00AB36BC"/>
    <w:rsid w:val="00AB5FD1"/>
    <w:rsid w:val="00B00BE7"/>
    <w:rsid w:val="00BC53BD"/>
    <w:rsid w:val="00C069AB"/>
    <w:rsid w:val="00C65A40"/>
    <w:rsid w:val="00D073AF"/>
    <w:rsid w:val="00D41161"/>
    <w:rsid w:val="00D87FAB"/>
    <w:rsid w:val="00D954C1"/>
    <w:rsid w:val="00DB29EF"/>
    <w:rsid w:val="00DC48F5"/>
    <w:rsid w:val="00DD241D"/>
    <w:rsid w:val="00E07246"/>
    <w:rsid w:val="00E74079"/>
    <w:rsid w:val="00EC3CF6"/>
    <w:rsid w:val="00EC5C87"/>
    <w:rsid w:val="00F357BF"/>
    <w:rsid w:val="00F7032F"/>
    <w:rsid w:val="00F7160F"/>
    <w:rsid w:val="00F92549"/>
    <w:rsid w:val="00FB2258"/>
    <w:rsid w:val="00FF6693"/>
    <w:rsid w:val="0E94D324"/>
    <w:rsid w:val="6D32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30CCB8"/>
  <w15:docId w15:val="{72CEFA05-1654-43F8-809B-B078F4EF9B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24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2411"/>
    <w:pPr>
      <w:ind w:left="720"/>
      <w:contextualSpacing/>
    </w:pPr>
    <w:rPr>
      <w:rFonts w:ascii="Calibri" w:hAnsi="Calibri" w:eastAsia="Calibri" w:cs="Times New Roman"/>
    </w:rPr>
  </w:style>
  <w:style w:type="paragraph" w:styleId="Header">
    <w:name w:val="header"/>
    <w:basedOn w:val="Normal"/>
    <w:link w:val="HeaderChar"/>
    <w:uiPriority w:val="99"/>
    <w:unhideWhenUsed/>
    <w:rsid w:val="00A349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9BB"/>
  </w:style>
  <w:style w:type="paragraph" w:styleId="Footer">
    <w:name w:val="footer"/>
    <w:basedOn w:val="Normal"/>
    <w:link w:val="FooterChar"/>
    <w:uiPriority w:val="99"/>
    <w:unhideWhenUsed/>
    <w:rsid w:val="00A349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9BB"/>
  </w:style>
  <w:style w:type="paragraph" w:styleId="BalloonText">
    <w:name w:val="Balloon Text"/>
    <w:basedOn w:val="Normal"/>
    <w:link w:val="BalloonTextChar"/>
    <w:uiPriority w:val="99"/>
    <w:semiHidden/>
    <w:unhideWhenUsed/>
    <w:rsid w:val="00A349B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49BB"/>
    <w:rPr>
      <w:rFonts w:ascii="Tahoma" w:hAnsi="Tahoma" w:cs="Tahoma"/>
      <w:sz w:val="16"/>
      <w:szCs w:val="16"/>
    </w:rPr>
  </w:style>
  <w:style w:type="table" w:styleId="TableGrid">
    <w:name w:val="Table Grid"/>
    <w:basedOn w:val="TableNormal"/>
    <w:uiPriority w:val="59"/>
    <w:rsid w:val="004A5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0" ma:contentTypeDescription="Create a new document." ma:contentTypeScope="" ma:versionID="5081b65a66d96064296630c33842a809">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01528a25e101dac53b6940e478346efd"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ADC85-7D98-493D-BF63-AB0D8629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72D5B-3AA4-43F6-97DD-8B81F8085F68}">
  <ds:schemaRefs>
    <ds:schemaRef ds:uri="http://schemas.microsoft.com/sharepoint/v3/contenttype/forms"/>
  </ds:schemaRefs>
</ds:datastoreItem>
</file>

<file path=customXml/itemProps3.xml><?xml version="1.0" encoding="utf-8"?>
<ds:datastoreItem xmlns:ds="http://schemas.openxmlformats.org/officeDocument/2006/customXml" ds:itemID="{8855A12E-8011-402B-AA2F-F2C070EB560F}">
  <ds:schemaRefs>
    <ds:schemaRef ds:uri="c76a292f-b6f8-479a-ab31-3b158589f9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8b5f20-c045-4f24-8fe3-f2c21a68f18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Naomi</dc:creator>
  <lastModifiedBy>Tracie Binks</lastModifiedBy>
  <revision>6</revision>
  <dcterms:created xsi:type="dcterms:W3CDTF">2020-12-08T13:18:00.0000000Z</dcterms:created>
  <dcterms:modified xsi:type="dcterms:W3CDTF">2020-12-14T11:45:52.5747515Z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